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CFC" w:rsidRDefault="00E65CFC" w:rsidP="00182BF6">
      <w:pPr>
        <w:pStyle w:val="Default"/>
        <w:spacing w:line="276" w:lineRule="auto"/>
        <w:jc w:val="right"/>
        <w:rPr>
          <w:rFonts w:asciiTheme="minorHAnsi" w:hAnsiTheme="minorHAnsi" w:cs="Tahoma"/>
          <w:b/>
          <w:sz w:val="18"/>
          <w:szCs w:val="18"/>
        </w:rPr>
      </w:pPr>
    </w:p>
    <w:p w:rsidR="00890EDD" w:rsidRPr="00F14FDA" w:rsidRDefault="00057557" w:rsidP="00182BF6">
      <w:pPr>
        <w:pStyle w:val="Default"/>
        <w:spacing w:line="276" w:lineRule="auto"/>
        <w:jc w:val="right"/>
        <w:rPr>
          <w:rFonts w:asciiTheme="minorHAnsi" w:hAnsiTheme="minorHAnsi"/>
          <w:bCs/>
          <w:i/>
          <w:sz w:val="18"/>
          <w:szCs w:val="18"/>
        </w:rPr>
      </w:pPr>
      <w:r w:rsidRPr="00F14FDA">
        <w:rPr>
          <w:rFonts w:asciiTheme="minorHAnsi" w:hAnsiTheme="minorHAnsi" w:cs="Tahoma"/>
          <w:b/>
          <w:sz w:val="18"/>
          <w:szCs w:val="18"/>
        </w:rPr>
        <w:t>COMUNICADO DE PRENSA</w:t>
      </w:r>
    </w:p>
    <w:p w:rsidR="00FC4459" w:rsidRPr="00E65CFC" w:rsidRDefault="00950781" w:rsidP="00182BF6">
      <w:pPr>
        <w:tabs>
          <w:tab w:val="left" w:pos="2160"/>
        </w:tabs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  <w:lang w:val="es-MX"/>
        </w:rPr>
      </w:pPr>
      <w:r>
        <w:rPr>
          <w:rFonts w:asciiTheme="minorHAnsi" w:hAnsiTheme="minorHAnsi" w:cstheme="minorHAnsi"/>
          <w:b/>
          <w:sz w:val="32"/>
          <w:szCs w:val="32"/>
          <w:lang w:val="es-MX"/>
        </w:rPr>
        <w:t xml:space="preserve">Dona un </w:t>
      </w:r>
      <w:r>
        <w:rPr>
          <w:rFonts w:asciiTheme="minorHAnsi" w:hAnsiTheme="minorHAnsi" w:cstheme="minorHAnsi"/>
          <w:b/>
          <w:sz w:val="32"/>
          <w:szCs w:val="32"/>
          <w:lang w:val="es-ES"/>
        </w:rPr>
        <w:t>equipo y cambia una vida con Sony México</w:t>
      </w:r>
    </w:p>
    <w:p w:rsidR="00D47DDC" w:rsidRPr="00E65CFC" w:rsidRDefault="00D47DDC" w:rsidP="00182BF6">
      <w:pPr>
        <w:pStyle w:val="Default"/>
        <w:spacing w:line="276" w:lineRule="auto"/>
        <w:ind w:left="720"/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</w:pPr>
    </w:p>
    <w:p w:rsidR="00057557" w:rsidRDefault="00D42523" w:rsidP="00182BF6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</w:pPr>
      <w:r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Durante abril</w:t>
      </w:r>
      <w:r w:rsidR="00057557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y </w:t>
      </w:r>
      <w:r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mayo</w:t>
      </w:r>
      <w:r w:rsidR="007E7B31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Sony </w:t>
      </w:r>
      <w:r w:rsidR="00A22775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recibirá </w:t>
      </w:r>
      <w:r w:rsidR="00057557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televis</w:t>
      </w:r>
      <w:bookmarkStart w:id="0" w:name="_GoBack"/>
      <w:bookmarkEnd w:id="0"/>
      <w:r w:rsidR="00057557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ores</w:t>
      </w:r>
      <w:r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y </w:t>
      </w:r>
      <w:r w:rsidRPr="00F33669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minicomponentes</w:t>
      </w:r>
      <w:r w:rsidR="00057557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de cualquier marca y modelo</w:t>
      </w:r>
      <w:r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. Los equipos</w:t>
      </w:r>
      <w:r w:rsidR="00A22775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</w:t>
      </w:r>
      <w:r w:rsidR="00FF1FDA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obsoletos</w:t>
      </w:r>
      <w:r w:rsidR="00010DDA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</w:t>
      </w:r>
      <w:r w:rsidR="00A22775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serán reciclados y los funcionales serán</w:t>
      </w:r>
      <w:r w:rsidR="00057557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rehabilitados para su donación a</w:t>
      </w:r>
      <w:r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Fundación Jorge Vergara.</w:t>
      </w:r>
    </w:p>
    <w:p w:rsidR="00FF1FDA" w:rsidRPr="00E65CFC" w:rsidRDefault="00FF1FDA" w:rsidP="00FF1FDA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</w:pPr>
      <w:r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Al donar </w:t>
      </w:r>
      <w:r w:rsidR="00D33B52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sus</w:t>
      </w:r>
      <w:r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equipo</w:t>
      </w:r>
      <w:r w:rsidR="00D33B52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s</w:t>
      </w:r>
      <w:r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en </w:t>
      </w:r>
      <w:r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Liverpool, Fábricas de Francia y Sony Store </w:t>
      </w:r>
      <w:r w:rsidR="00D33B52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a nivel nacional, los usuarios recibirán</w:t>
      </w:r>
      <w:r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un cupón de descuento de hasta $10,000 pesos</w:t>
      </w:r>
      <w:r w:rsidR="00516A95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 </w:t>
      </w:r>
      <w:r w:rsidR="00516A95" w:rsidRPr="00BE0F16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para </w:t>
      </w:r>
      <w:r w:rsidR="00BE0F16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adquirir un nuevo equipo.</w:t>
      </w:r>
    </w:p>
    <w:p w:rsidR="007E7B31" w:rsidRPr="00E65CFC" w:rsidRDefault="007E7B31" w:rsidP="00182BF6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</w:pPr>
      <w:r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México </w:t>
      </w:r>
      <w:r w:rsidR="006D22F7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es el </w:t>
      </w:r>
      <w:r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 xml:space="preserve">tercer país a nivel mundial en producción de </w:t>
      </w:r>
      <w:r w:rsidR="006D22F7" w:rsidRPr="00E65CFC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tecnobasura</w:t>
      </w:r>
      <w:r w:rsidR="004023ED"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  <w:t>.</w:t>
      </w:r>
    </w:p>
    <w:p w:rsidR="007E7B31" w:rsidRPr="00E65CFC" w:rsidRDefault="007E7B31" w:rsidP="00182BF6">
      <w:pPr>
        <w:pStyle w:val="Default"/>
        <w:spacing w:line="276" w:lineRule="auto"/>
        <w:ind w:left="360"/>
        <w:jc w:val="both"/>
        <w:rPr>
          <w:rFonts w:asciiTheme="minorHAnsi" w:eastAsia="Times New Roman" w:hAnsiTheme="minorHAnsi" w:cstheme="minorHAnsi"/>
          <w:bCs/>
          <w:i/>
          <w:iCs/>
          <w:sz w:val="20"/>
          <w:bdr w:val="nil"/>
        </w:rPr>
      </w:pPr>
    </w:p>
    <w:p w:rsidR="00D42523" w:rsidRDefault="00D42523" w:rsidP="00182BF6">
      <w:pPr>
        <w:pStyle w:val="canresize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</w:pPr>
      <w:r w:rsidRPr="00E65CFC">
        <w:rPr>
          <w:rFonts w:asciiTheme="minorHAnsi" w:eastAsia="MS Mincho" w:hAnsiTheme="minorHAnsi" w:cstheme="minorHAnsi"/>
          <w:b/>
          <w:sz w:val="22"/>
          <w:szCs w:val="22"/>
          <w:lang w:val="es-ES" w:eastAsia="en-US"/>
        </w:rPr>
        <w:t>Ciudad de México a 28 de marzo de 2018</w:t>
      </w:r>
      <w:r w:rsidRPr="00E65CFC">
        <w:rPr>
          <w:rFonts w:asciiTheme="minorHAnsi" w:hAnsiTheme="minorHAnsi" w:cstheme="minorHAnsi"/>
          <w:bCs/>
          <w:sz w:val="22"/>
          <w:szCs w:val="22"/>
          <w:lang w:val="es-MX" w:eastAsia="en-US"/>
        </w:rPr>
        <w:t xml:space="preserve">. 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Con el firme propósito de seguir generando acciones en pro de la comunidad y el medio ambiente, Sony lanzará por tercer año consecutivo su campaña </w:t>
      </w:r>
      <w:r w:rsidRPr="00E65CFC">
        <w:rPr>
          <w:rFonts w:asciiTheme="minorHAnsi" w:hAnsiTheme="minorHAnsi" w:cstheme="minorHAnsi"/>
          <w:b/>
          <w:bCs/>
          <w:iCs/>
          <w:sz w:val="22"/>
          <w:szCs w:val="22"/>
          <w:lang w:val="es-MX" w:eastAsia="ja-JP"/>
        </w:rPr>
        <w:t>“El paso a la mejor calidad”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con la que se busca combatir activamente el problema de la tecnobasura</w:t>
      </w:r>
      <w:r w:rsidR="00D33B52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en México</w:t>
      </w:r>
      <w:r w:rsidR="00D33B52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, principalmente</w:t>
      </w:r>
      <w:r w:rsidR="00516A95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de</w:t>
      </w:r>
      <w:r w:rsidR="00D33B52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televisores y minicomponentes, 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y seguir apoyando a la sociedad.</w:t>
      </w:r>
    </w:p>
    <w:p w:rsidR="00182BF6" w:rsidRPr="00E65CFC" w:rsidRDefault="00182BF6" w:rsidP="00182BF6">
      <w:pPr>
        <w:pStyle w:val="canresize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</w:pPr>
    </w:p>
    <w:p w:rsidR="00D42523" w:rsidRDefault="00D42523" w:rsidP="00182BF6">
      <w:pPr>
        <w:pStyle w:val="canresize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</w:pP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La campaña invita a la población a donar sus televisores viejos de cualquier marca y modelo en las tiendas Liverpool, F</w:t>
      </w:r>
      <w:r w:rsidR="004023ED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á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bricas de Francia y Sony Store</w:t>
      </w:r>
      <w:r w:rsidR="00182BF6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a nivel nacional,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para qu</w:t>
      </w:r>
      <w:r w:rsidR="00182BF6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e sean debidamente desechados y minimicen el impacto de 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residuos tóxicos en el ambiente. A cambio</w:t>
      </w:r>
      <w:r w:rsidR="00EF635D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,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los usuarios recibirán</w:t>
      </w:r>
      <w:r w:rsidR="00EF635D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un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cup</w:t>
      </w:r>
      <w:r w:rsidR="00EF635D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ón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de descuento</w:t>
      </w:r>
      <w:r w:rsidR="00182BF6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de hasta $10,000 pesos, el cual será efectivo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</w:t>
      </w:r>
      <w:r w:rsidR="00424255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para 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la compra de </w:t>
      </w:r>
      <w:r w:rsidR="00424255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un </w:t>
      </w:r>
      <w:r w:rsidR="00182BF6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nuevo </w:t>
      </w:r>
      <w:r w:rsidR="00424255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televisor</w:t>
      </w:r>
      <w:r w:rsidR="00EF635D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Bravia 4K</w:t>
      </w:r>
      <w:r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.</w:t>
      </w:r>
    </w:p>
    <w:p w:rsidR="00182BF6" w:rsidRPr="00E65CFC" w:rsidRDefault="00182BF6" w:rsidP="00182BF6">
      <w:pPr>
        <w:pStyle w:val="canresize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</w:pPr>
    </w:p>
    <w:p w:rsidR="00D42523" w:rsidRDefault="004156BB" w:rsidP="00182BF6">
      <w:pPr>
        <w:pStyle w:val="canresize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Además,</w:t>
      </w:r>
      <w:r w:rsidR="00D42523"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Sony quiere ir </w:t>
      </w:r>
      <w:r w:rsidR="00424255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un </w:t>
      </w:r>
      <w:r w:rsidR="00D42523"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paso adelante</w:t>
      </w:r>
      <w:r w:rsidR="004023ED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, por lo que iniciará la recepción de</w:t>
      </w:r>
      <w:r w:rsidR="00D42523"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minicomponentes</w:t>
      </w:r>
      <w:r w:rsidR="00EF635D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,</w:t>
      </w:r>
      <w:r w:rsidR="00D42523"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compuestos de un cerebro y dos bocinas. Con esto se busca aumentar </w:t>
      </w:r>
      <w:r w:rsidR="004023ED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la recolección de </w:t>
      </w:r>
      <w:r w:rsidR="00D42523"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>tecnobasura y de la misma manera que con las televisiones, las personas que los entreguen recibirán un cupón de descuento</w:t>
      </w:r>
      <w:r w:rsidR="00182BF6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de hasta $1,000 pesos</w:t>
      </w:r>
      <w:r w:rsidR="00D42523" w:rsidRPr="00E65CFC"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  <w:t xml:space="preserve"> para adquirir un equipo de audio One Box™ de Sony.</w:t>
      </w:r>
    </w:p>
    <w:p w:rsidR="00182BF6" w:rsidRPr="00E65CFC" w:rsidRDefault="00182BF6" w:rsidP="00182BF6">
      <w:pPr>
        <w:pStyle w:val="canresize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  <w:lang w:val="es-MX" w:eastAsia="ja-JP"/>
        </w:rPr>
      </w:pPr>
    </w:p>
    <w:p w:rsidR="00A170DE" w:rsidRPr="00E65CFC" w:rsidRDefault="00EF635D" w:rsidP="00182BF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</w:pP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Esta campaña, también tiene como objetivo apoyar a la sociedad, por lo que Sony trabajará </w:t>
      </w:r>
      <w:r w:rsidR="00A170DE" w:rsidRPr="00E65CFC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en conjunto con </w:t>
      </w:r>
      <w:r w:rsidR="00A170DE" w:rsidRPr="00E65CFC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eastAsia="ja-JP"/>
        </w:rPr>
        <w:t>Fundación Jorge Vergara A.C.,</w:t>
      </w:r>
      <w:r w:rsidR="00A170DE" w:rsidRPr="00E65CFC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 </w:t>
      </w:r>
      <w:r w:rsidR="00424255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que </w:t>
      </w:r>
      <w:r w:rsidR="00A170DE" w:rsidRPr="00E65CFC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>recibirá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 las</w:t>
      </w:r>
      <w:r w:rsidR="00A170DE" w:rsidRPr="00E65CFC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 pantallas </w:t>
      </w:r>
      <w:r w:rsidR="00424255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y equipos de audio recopilados que se encuentren </w:t>
      </w:r>
      <w:r w:rsidR="00A170DE" w:rsidRPr="00E65CFC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en </w:t>
      </w:r>
      <w:r w:rsidR="00424255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buenas </w:t>
      </w:r>
      <w:r w:rsidR="00A170DE" w:rsidRPr="00E65CFC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>condiciones</w:t>
      </w:r>
      <w:r w:rsidR="000C22DF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, </w:t>
      </w:r>
      <w:r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y </w:t>
      </w:r>
      <w:r w:rsidR="000C22DF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se encargará </w:t>
      </w:r>
      <w:r w:rsidR="00F33669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de </w:t>
      </w:r>
      <w:r w:rsidR="00D33B52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>asignarlos</w:t>
      </w:r>
      <w:r w:rsidR="00F33669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 a sectores de la</w:t>
      </w:r>
      <w:r w:rsidR="000C22DF"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  <w:t xml:space="preserve"> sociedad menos favorecidos.</w:t>
      </w:r>
    </w:p>
    <w:p w:rsidR="00D47DDC" w:rsidRPr="00E65CFC" w:rsidRDefault="00D47DDC" w:rsidP="00182BF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</w:pPr>
    </w:p>
    <w:p w:rsidR="00D47DDC" w:rsidRPr="00D33B52" w:rsidRDefault="00516A95" w:rsidP="00182BF6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 w:eastAsia="es-MX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s-MX"/>
        </w:rPr>
        <w:t>Desde la edición</w:t>
      </w:r>
      <w:r w:rsidR="00EF635D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 2016, Sony ha logrado </w:t>
      </w:r>
      <w:r w:rsidR="00D33B52">
        <w:rPr>
          <w:rFonts w:asciiTheme="minorHAnsi" w:eastAsia="Times New Roman" w:hAnsiTheme="minorHAnsi" w:cstheme="minorHAnsi"/>
          <w:sz w:val="22"/>
          <w:szCs w:val="22"/>
          <w:lang w:eastAsia="es-MX"/>
        </w:rPr>
        <w:t>recaudar</w:t>
      </w:r>
      <w:r w:rsidR="00EF635D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 más de 70 toneladas de residuos tecnológicos, lo </w:t>
      </w:r>
      <w:r w:rsidR="00D33B52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que impacta positivamente </w:t>
      </w:r>
      <w:r w:rsidR="00EF635D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al </w:t>
      </w:r>
      <w:r w:rsidR="00D33B52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cuidado </w:t>
      </w:r>
      <w:r w:rsidR="00EF635D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del medio ambiente. </w:t>
      </w:r>
      <w:r w:rsidR="00D33B52" w:rsidRPr="00D33B52">
        <w:rPr>
          <w:rFonts w:asciiTheme="minorHAnsi" w:eastAsia="Times New Roman" w:hAnsiTheme="minorHAnsi" w:cstheme="minorHAnsi"/>
          <w:sz w:val="22"/>
          <w:szCs w:val="22"/>
          <w:lang w:eastAsia="es-MX"/>
        </w:rPr>
        <w:t>Desde 2006, Sony de México se distingue como una empresa socialmente responsable por el Centro Mexicano para la Filantropía (CEMEFI).</w:t>
      </w:r>
    </w:p>
    <w:p w:rsidR="00A170DE" w:rsidRPr="00E65CFC" w:rsidRDefault="00A170DE" w:rsidP="00182BF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  <w:lang w:eastAsia="ja-JP"/>
        </w:rPr>
      </w:pPr>
    </w:p>
    <w:p w:rsidR="00D42523" w:rsidRDefault="00D42523" w:rsidP="00182BF6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es-MX"/>
        </w:rPr>
      </w:pPr>
      <w:r w:rsidRPr="00E65CFC">
        <w:rPr>
          <w:rFonts w:asciiTheme="minorHAnsi" w:eastAsia="Times New Roman" w:hAnsiTheme="minorHAnsi" w:cstheme="minorHAnsi"/>
          <w:sz w:val="22"/>
          <w:szCs w:val="22"/>
          <w:lang w:eastAsia="es-MX"/>
        </w:rPr>
        <w:t>“En esta tercera edición</w:t>
      </w:r>
      <w:r w:rsidR="00462AA7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 de </w:t>
      </w:r>
      <w:r w:rsidR="00444AB9">
        <w:rPr>
          <w:rFonts w:asciiTheme="minorHAnsi" w:hAnsiTheme="minorHAnsi" w:cstheme="minorHAnsi"/>
          <w:b/>
          <w:bCs/>
          <w:iCs/>
          <w:sz w:val="22"/>
          <w:szCs w:val="22"/>
          <w:lang w:eastAsia="ja-JP"/>
        </w:rPr>
        <w:t>“El paso a la mejor calidad</w:t>
      </w:r>
      <w:r w:rsidR="00462AA7" w:rsidRPr="00E65CFC">
        <w:rPr>
          <w:rFonts w:asciiTheme="minorHAnsi" w:hAnsiTheme="minorHAnsi" w:cstheme="minorHAnsi"/>
          <w:b/>
          <w:bCs/>
          <w:iCs/>
          <w:sz w:val="22"/>
          <w:szCs w:val="22"/>
          <w:lang w:eastAsia="ja-JP"/>
        </w:rPr>
        <w:t>”</w:t>
      </w:r>
      <w:r w:rsidRPr="00E65CFC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 queremos fortalecer nuestro compromiso con la sociedad mexicana y con el cuidado al medio ambiente”, comentó </w:t>
      </w:r>
      <w:r w:rsidR="00FC4459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Yamato Tanikawa, Director Senior de Mercadotecnia </w:t>
      </w:r>
      <w:r w:rsidRPr="00E65CFC">
        <w:rPr>
          <w:rFonts w:asciiTheme="minorHAnsi" w:eastAsia="Times New Roman" w:hAnsiTheme="minorHAnsi" w:cstheme="minorHAnsi"/>
          <w:sz w:val="22"/>
          <w:szCs w:val="22"/>
          <w:lang w:eastAsia="es-MX"/>
        </w:rPr>
        <w:t>de Sony México. “Queremos</w:t>
      </w:r>
      <w:r w:rsidR="00A14EC0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 concientizar a los usuarios que esta campaña no solo es cambiar un equipo, es cambiar una vida, </w:t>
      </w:r>
      <w:r w:rsidR="00BD61BE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junto con </w:t>
      </w:r>
      <w:r w:rsidR="00A14EC0" w:rsidRPr="004156BB">
        <w:rPr>
          <w:rFonts w:asciiTheme="minorHAnsi" w:eastAsia="Times New Roman" w:hAnsiTheme="minorHAnsi" w:cstheme="minorHAnsi"/>
          <w:sz w:val="22"/>
          <w:szCs w:val="22"/>
          <w:lang w:eastAsia="es-MX"/>
        </w:rPr>
        <w:t>Fundación Jorge Vergara</w:t>
      </w:r>
      <w:r w:rsidR="00516A95" w:rsidRPr="004156BB">
        <w:rPr>
          <w:rFonts w:asciiTheme="minorHAnsi" w:eastAsia="Times New Roman" w:hAnsiTheme="minorHAnsi" w:cstheme="minorHAnsi"/>
          <w:sz w:val="22"/>
          <w:szCs w:val="22"/>
          <w:lang w:eastAsia="es-MX"/>
        </w:rPr>
        <w:t xml:space="preserve"> y el apoyo de Liverpool</w:t>
      </w:r>
      <w:r w:rsidR="00A14EC0" w:rsidRPr="004156BB">
        <w:rPr>
          <w:rFonts w:asciiTheme="minorHAnsi" w:eastAsia="Times New Roman" w:hAnsiTheme="minorHAnsi" w:cstheme="minorHAnsi"/>
          <w:sz w:val="22"/>
          <w:szCs w:val="22"/>
          <w:lang w:eastAsia="es-MX"/>
        </w:rPr>
        <w:t>.”</w:t>
      </w:r>
    </w:p>
    <w:p w:rsidR="00A14EC0" w:rsidRPr="00E65CFC" w:rsidRDefault="00A14EC0" w:rsidP="00182BF6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es-MX"/>
        </w:rPr>
      </w:pPr>
    </w:p>
    <w:p w:rsidR="00E65CFC" w:rsidRDefault="00E65CFC" w:rsidP="00182BF6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</w:pPr>
      <w:r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El manejo de la tecnobasura es un problema cada vez más presente en nuestra sociedad</w:t>
      </w:r>
      <w:r w:rsid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. S</w:t>
      </w:r>
      <w:r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egún cifras de la Unión Internacional de Telecomunicaciones</w:t>
      </w:r>
      <w:r w:rsidR="00516A95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,</w:t>
      </w:r>
      <w:r w:rsidR="000C22DF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</w:t>
      </w:r>
      <w:r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México ocupa el tercer lugar mundial en producción de desechos electrónicos en el mundo</w:t>
      </w:r>
      <w:r w:rsidR="003E79EE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,</w:t>
      </w:r>
      <w:r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</w:t>
      </w:r>
      <w:r w:rsidR="003E79EE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y</w:t>
      </w:r>
      <w:r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</w:t>
      </w:r>
      <w:r w:rsidR="000C22DF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de acuerdo con </w:t>
      </w:r>
      <w:r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cifras de la Universidad de las Naciones Unidas</w:t>
      </w:r>
      <w:r w:rsidR="000C22DF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es </w:t>
      </w:r>
      <w:r w:rsidR="000C22DF"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el segundo lugar en América Latina</w:t>
      </w:r>
      <w:r w:rsidR="000C22DF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,</w:t>
      </w:r>
      <w:r w:rsidR="00D25CCE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de los cuales só</w:t>
      </w:r>
      <w:r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lo 10% </w:t>
      </w:r>
      <w:r w:rsidR="00424255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son</w:t>
      </w:r>
      <w:r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reciclado</w:t>
      </w:r>
      <w:r w:rsidR="00424255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s</w:t>
      </w:r>
      <w:r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adecuadamente. </w:t>
      </w:r>
    </w:p>
    <w:p w:rsidR="00950781" w:rsidRDefault="00950781" w:rsidP="00182BF6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</w:pPr>
    </w:p>
    <w:p w:rsidR="00950781" w:rsidRPr="00E65CFC" w:rsidRDefault="00D25CCE" w:rsidP="00182BF6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</w:pPr>
      <w:r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“En Liverpool siempre buscamos</w:t>
      </w:r>
      <w:r w:rsidR="00AD4560"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formas de aportar valor a la sociedad mexicana</w:t>
      </w:r>
      <w:r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, por tal razón es un honor para nosotros apoyar esta iniciativa de nuestros amigos de Sony, poniendo a su disposición nuestros </w:t>
      </w:r>
      <w:r w:rsidRPr="004156BB">
        <w:rPr>
          <w:rFonts w:asciiTheme="minorHAnsi" w:eastAsia="Times New Roman" w:hAnsiTheme="minorHAnsi" w:cstheme="minorHAnsi"/>
          <w:b/>
          <w:bCs/>
          <w:iCs/>
          <w:sz w:val="22"/>
          <w:szCs w:val="22"/>
          <w:bdr w:val="nil"/>
        </w:rPr>
        <w:t>130 almacenes</w:t>
      </w:r>
      <w:r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de Liverpool y Fábricas </w:t>
      </w:r>
      <w:r w:rsidR="00AD4560"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de Francia a lo largo y ancho el país a fin de acercar</w:t>
      </w:r>
      <w:r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un punto de recolección</w:t>
      </w:r>
      <w:r w:rsidR="00AD4560"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a todas la</w:t>
      </w:r>
      <w:r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s</w:t>
      </w:r>
      <w:r w:rsidR="00AD4560"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familias mexicana</w:t>
      </w:r>
      <w:r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s y lograr un</w:t>
      </w:r>
      <w:r w:rsidR="00AD4560"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mayor impacto</w:t>
      </w:r>
      <w:r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con este loable esfuerzo</w:t>
      </w:r>
      <w:r w:rsidR="00AD4560" w:rsidRPr="004156BB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” declaró Ignacio Aguiriano, Director de Relaciones Públicas de Liverpool.</w:t>
      </w:r>
    </w:p>
    <w:p w:rsidR="00E65CFC" w:rsidRPr="00E65CFC" w:rsidRDefault="00E65CFC" w:rsidP="00182BF6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</w:pPr>
    </w:p>
    <w:p w:rsidR="0067307D" w:rsidRPr="00E65CFC" w:rsidRDefault="003E79EE" w:rsidP="00182BF6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</w:pPr>
      <w:r w:rsidRPr="00E65CFC">
        <w:rPr>
          <w:rFonts w:asciiTheme="minorHAnsi" w:hAnsiTheme="minorHAnsi" w:cstheme="minorHAnsi"/>
          <w:b/>
          <w:bCs/>
          <w:iCs/>
          <w:sz w:val="22"/>
          <w:szCs w:val="22"/>
          <w:lang w:eastAsia="ja-JP"/>
        </w:rPr>
        <w:t>“El paso a la mejor calidad”</w:t>
      </w:r>
      <w:r>
        <w:rPr>
          <w:rFonts w:asciiTheme="minorHAnsi" w:hAnsiTheme="minorHAnsi" w:cstheme="minorHAnsi"/>
          <w:b/>
          <w:bCs/>
          <w:iCs/>
          <w:sz w:val="22"/>
          <w:szCs w:val="22"/>
          <w:lang w:eastAsia="ja-JP"/>
        </w:rPr>
        <w:t xml:space="preserve"> </w:t>
      </w:r>
      <w:r w:rsidR="0067307D"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estará vigente a nivel nacional durante abril y mayo de 2018 en cualquier tienda Liverpool, Fábricas de Francia y Sony Store. Las personas que donen sus televisores y equipos de </w:t>
      </w:r>
      <w:r w:rsidR="00D47DDC"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audio</w:t>
      </w:r>
      <w:r w:rsidR="0067307D"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recibirán a cambio un cupón de descuento de hasta $</w:t>
      </w:r>
      <w:r w:rsidR="00444AB9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10</w:t>
      </w:r>
      <w:r w:rsidR="0067307D"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,000 pesos, adicional a las promociones vigentes, con el que podrán comprar </w:t>
      </w:r>
      <w:r w:rsidR="00D25CCE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en </w:t>
      </w:r>
      <w:r w:rsidR="00424255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este período</w:t>
      </w:r>
      <w:r w:rsidR="0067307D"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 una nueva pantalla BRAVIA de Sony o un equipo de sonido </w:t>
      </w:r>
      <w:r w:rsidR="0067307D" w:rsidRPr="00E65CFC">
        <w:rPr>
          <w:rFonts w:asciiTheme="minorHAnsi" w:hAnsiTheme="minorHAnsi" w:cstheme="minorHAnsi"/>
          <w:bCs/>
          <w:iCs/>
          <w:sz w:val="22"/>
          <w:szCs w:val="22"/>
          <w:lang w:eastAsia="ja-JP"/>
        </w:rPr>
        <w:t>One Box™ de Sony</w:t>
      </w:r>
      <w:r w:rsidR="0067307D" w:rsidRPr="00E65CFC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*.</w:t>
      </w:r>
    </w:p>
    <w:p w:rsidR="00BC0441" w:rsidRDefault="00BC0441" w:rsidP="00182BF6">
      <w:pPr>
        <w:keepNext/>
        <w:spacing w:line="276" w:lineRule="auto"/>
        <w:jc w:val="both"/>
        <w:outlineLvl w:val="7"/>
        <w:rPr>
          <w:rFonts w:asciiTheme="minorHAnsi" w:eastAsia="Times New Roman" w:hAnsiTheme="minorHAnsi" w:cstheme="minorHAnsi"/>
          <w:bCs/>
          <w:iCs/>
          <w:bdr w:val="nil"/>
        </w:rPr>
      </w:pPr>
    </w:p>
    <w:p w:rsidR="00950781" w:rsidRPr="00E65CFC" w:rsidRDefault="004156BB" w:rsidP="00950781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</w:pPr>
      <w:r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“Dentro de Fundación Jorge Vergara, estamos muy contentos de trabajar en conjunto durante esta campaña. Compartimos los valores y compromiso social en el cuidado de la ecología con Sony, por lo que ambas empresas tenemos la misma visión en pro del medio ambiente.” Declaró Martha Laz</w:t>
      </w:r>
      <w:r w:rsidR="00BD61BE"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 xml:space="preserve">o de la Vega, Directora de </w:t>
      </w:r>
      <w:r>
        <w:rPr>
          <w:rFonts w:asciiTheme="minorHAnsi" w:eastAsia="Times New Roman" w:hAnsiTheme="minorHAnsi" w:cstheme="minorHAnsi"/>
          <w:bCs/>
          <w:iCs/>
          <w:sz w:val="22"/>
          <w:szCs w:val="22"/>
          <w:bdr w:val="nil"/>
        </w:rPr>
        <w:t>Fundación Jorge Vergara.</w:t>
      </w:r>
    </w:p>
    <w:p w:rsidR="00950781" w:rsidRPr="00E65CFC" w:rsidRDefault="00950781" w:rsidP="00182BF6">
      <w:pPr>
        <w:keepNext/>
        <w:spacing w:line="276" w:lineRule="auto"/>
        <w:jc w:val="both"/>
        <w:outlineLvl w:val="7"/>
        <w:rPr>
          <w:rFonts w:asciiTheme="minorHAnsi" w:eastAsia="Times New Roman" w:hAnsiTheme="minorHAnsi" w:cstheme="minorHAnsi"/>
          <w:bCs/>
          <w:iCs/>
          <w:bdr w:val="nil"/>
        </w:rPr>
      </w:pPr>
    </w:p>
    <w:p w:rsidR="006D22F7" w:rsidRPr="00E65CFC" w:rsidRDefault="006D22F7" w:rsidP="00182BF6">
      <w:pPr>
        <w:keepNext/>
        <w:spacing w:line="276" w:lineRule="auto"/>
        <w:jc w:val="both"/>
        <w:outlineLvl w:val="7"/>
        <w:rPr>
          <w:rFonts w:asciiTheme="minorHAnsi" w:eastAsia="Times New Roman" w:hAnsiTheme="minorHAnsi" w:cstheme="minorHAnsi"/>
          <w:b/>
          <w:bCs/>
          <w:iCs/>
          <w:sz w:val="20"/>
          <w:bdr w:val="nil"/>
        </w:rPr>
      </w:pPr>
      <w:r w:rsidRPr="00E65CFC">
        <w:rPr>
          <w:rFonts w:asciiTheme="minorHAnsi" w:eastAsia="Times New Roman" w:hAnsiTheme="minorHAnsi" w:cstheme="minorHAnsi"/>
          <w:b/>
          <w:bCs/>
          <w:iCs/>
          <w:sz w:val="20"/>
          <w:bdr w:val="nil"/>
        </w:rPr>
        <w:t>*Modelos sujetos a disponibilidad en tiendas</w:t>
      </w:r>
    </w:p>
    <w:p w:rsidR="0004451A" w:rsidRPr="00E65CFC" w:rsidRDefault="0004451A" w:rsidP="00182BF6">
      <w:pPr>
        <w:keepNext/>
        <w:spacing w:line="276" w:lineRule="auto"/>
        <w:jc w:val="both"/>
        <w:outlineLvl w:val="7"/>
        <w:rPr>
          <w:rFonts w:asciiTheme="minorHAnsi" w:eastAsia="Times New Roman" w:hAnsiTheme="minorHAnsi" w:cstheme="minorHAnsi"/>
          <w:b/>
          <w:bCs/>
          <w:iCs/>
          <w:sz w:val="20"/>
          <w:bdr w:val="nil"/>
        </w:rPr>
      </w:pPr>
    </w:p>
    <w:p w:rsidR="006D22F7" w:rsidRPr="00E65CFC" w:rsidRDefault="00747188" w:rsidP="00182BF6">
      <w:pPr>
        <w:keepNext/>
        <w:spacing w:line="276" w:lineRule="auto"/>
        <w:jc w:val="center"/>
        <w:outlineLvl w:val="7"/>
        <w:rPr>
          <w:rFonts w:asciiTheme="minorHAnsi" w:hAnsiTheme="minorHAnsi" w:cstheme="minorHAnsi"/>
        </w:rPr>
      </w:pPr>
      <w:r w:rsidRPr="00E65CFC">
        <w:rPr>
          <w:rFonts w:asciiTheme="minorHAnsi" w:hAnsiTheme="minorHAnsi" w:cstheme="minorHAnsi"/>
        </w:rPr>
        <w:t>Para mayor información</w:t>
      </w:r>
      <w:r w:rsidR="000966A0" w:rsidRPr="00E65CFC">
        <w:rPr>
          <w:rFonts w:asciiTheme="minorHAnsi" w:hAnsiTheme="minorHAnsi" w:cstheme="minorHAnsi"/>
        </w:rPr>
        <w:t>:</w:t>
      </w:r>
    </w:p>
    <w:p w:rsidR="00F14FDA" w:rsidRPr="00E65CFC" w:rsidRDefault="00B47801" w:rsidP="00182BF6">
      <w:pPr>
        <w:keepNext/>
        <w:spacing w:line="276" w:lineRule="auto"/>
        <w:jc w:val="center"/>
        <w:outlineLvl w:val="7"/>
        <w:rPr>
          <w:rStyle w:val="Hipervnculo"/>
          <w:rFonts w:asciiTheme="minorHAnsi" w:hAnsiTheme="minorHAnsi" w:cstheme="minorHAnsi"/>
        </w:rPr>
      </w:pPr>
      <w:hyperlink r:id="rId8" w:history="1">
        <w:r w:rsidR="00010DDA" w:rsidRPr="001D0AE5">
          <w:rPr>
            <w:rStyle w:val="Hipervnculo"/>
            <w:rFonts w:asciiTheme="minorHAnsi" w:hAnsiTheme="minorHAnsi" w:cstheme="minorHAnsi"/>
          </w:rPr>
          <w:t>http://www.sony.com.mx/cambiatuequipo/</w:t>
        </w:r>
      </w:hyperlink>
      <w:r w:rsidR="00BA5731" w:rsidRPr="00E65CFC">
        <w:rPr>
          <w:rFonts w:asciiTheme="minorHAnsi" w:hAnsiTheme="minorHAnsi" w:cstheme="minorHAnsi"/>
        </w:rPr>
        <w:t xml:space="preserve"> </w:t>
      </w:r>
    </w:p>
    <w:p w:rsidR="006D22F7" w:rsidRPr="00E65CFC" w:rsidRDefault="00B47801" w:rsidP="00182BF6">
      <w:pPr>
        <w:keepNext/>
        <w:spacing w:line="276" w:lineRule="auto"/>
        <w:jc w:val="center"/>
        <w:outlineLvl w:val="7"/>
        <w:rPr>
          <w:rFonts w:asciiTheme="minorHAnsi" w:hAnsiTheme="minorHAnsi" w:cstheme="minorHAnsi"/>
        </w:rPr>
      </w:pPr>
      <w:hyperlink r:id="rId9" w:history="1">
        <w:r w:rsidR="006D22F7" w:rsidRPr="00E65CFC">
          <w:rPr>
            <w:rStyle w:val="Hipervnculo"/>
            <w:rFonts w:asciiTheme="minorHAnsi" w:hAnsiTheme="minorHAnsi" w:cstheme="minorHAnsi"/>
          </w:rPr>
          <w:t>http://www.sony.com.mx/</w:t>
        </w:r>
      </w:hyperlink>
      <w:r w:rsidR="006D22F7" w:rsidRPr="00E65CFC">
        <w:rPr>
          <w:rFonts w:asciiTheme="minorHAnsi" w:hAnsiTheme="minorHAnsi" w:cstheme="minorHAnsi"/>
        </w:rPr>
        <w:t xml:space="preserve"> </w:t>
      </w:r>
    </w:p>
    <w:p w:rsidR="006D22F7" w:rsidRPr="00E65CFC" w:rsidRDefault="006D22F7" w:rsidP="00182BF6">
      <w:pPr>
        <w:keepNext/>
        <w:spacing w:line="276" w:lineRule="auto"/>
        <w:jc w:val="center"/>
        <w:outlineLvl w:val="7"/>
        <w:rPr>
          <w:rFonts w:asciiTheme="minorHAnsi" w:hAnsiTheme="minorHAnsi" w:cstheme="minorHAnsi"/>
        </w:rPr>
      </w:pPr>
    </w:p>
    <w:p w:rsidR="00FA21B0" w:rsidRPr="00E65CFC" w:rsidRDefault="00FA21B0" w:rsidP="00182BF6">
      <w:pPr>
        <w:pStyle w:val="Default"/>
        <w:spacing w:line="276" w:lineRule="auto"/>
        <w:jc w:val="both"/>
        <w:rPr>
          <w:rFonts w:asciiTheme="minorHAnsi" w:hAnsiTheme="minorHAnsi" w:cstheme="minorHAnsi"/>
          <w:sz w:val="12"/>
          <w:szCs w:val="14"/>
        </w:rPr>
      </w:pPr>
      <w:r w:rsidRPr="00E65CFC">
        <w:rPr>
          <w:rFonts w:asciiTheme="minorHAnsi" w:hAnsiTheme="minorHAnsi" w:cstheme="minorHAnsi"/>
          <w:b/>
          <w:bCs/>
          <w:sz w:val="12"/>
          <w:szCs w:val="14"/>
        </w:rPr>
        <w:t xml:space="preserve">Acerca de Sony: </w:t>
      </w:r>
    </w:p>
    <w:p w:rsidR="00BA5731" w:rsidRPr="00E65CFC" w:rsidRDefault="00FA21B0" w:rsidP="00182BF6">
      <w:pPr>
        <w:spacing w:line="276" w:lineRule="auto"/>
        <w:jc w:val="both"/>
        <w:rPr>
          <w:rFonts w:asciiTheme="minorHAnsi" w:hAnsiTheme="minorHAnsi" w:cstheme="minorHAnsi"/>
          <w:sz w:val="12"/>
          <w:szCs w:val="14"/>
        </w:rPr>
      </w:pPr>
      <w:r w:rsidRPr="00E65CFC">
        <w:rPr>
          <w:rFonts w:asciiTheme="minorHAnsi" w:hAnsiTheme="minorHAnsi" w:cstheme="minorHAnsi"/>
          <w:color w:val="767171" w:themeColor="background2" w:themeShade="80"/>
          <w:sz w:val="12"/>
          <w:szCs w:val="14"/>
        </w:rPr>
        <w:t>Sony es un fabricante</w:t>
      </w:r>
      <w:r w:rsidR="000D54CB" w:rsidRPr="00E65CFC">
        <w:rPr>
          <w:rFonts w:asciiTheme="minorHAnsi" w:hAnsiTheme="minorHAnsi" w:cstheme="minorHAnsi"/>
          <w:color w:val="767171" w:themeColor="background2" w:themeShade="80"/>
          <w:sz w:val="12"/>
          <w:szCs w:val="14"/>
        </w:rPr>
        <w:t xml:space="preserve"> líder en productos de audio, vi</w:t>
      </w:r>
      <w:r w:rsidRPr="00E65CFC">
        <w:rPr>
          <w:rFonts w:asciiTheme="minorHAnsi" w:hAnsiTheme="minorHAnsi" w:cstheme="minorHAnsi"/>
          <w:color w:val="767171" w:themeColor="background2" w:themeShade="80"/>
          <w:sz w:val="12"/>
          <w:szCs w:val="14"/>
        </w:rPr>
        <w:t>deo, juegos, comunicaciones y tecnologías de la información tanto para el mercado de consumo como profesional. Con sus divisiones de música, imagen, entretenimiento y on-line, Sony tiene un posicionamiento único para ser la compañía de electrónica y entretenimiento líder de todo el mundo. Sony consiguió unas ventas anuales con</w:t>
      </w:r>
      <w:r w:rsidR="000D54CB" w:rsidRPr="00E65CFC">
        <w:rPr>
          <w:rFonts w:asciiTheme="minorHAnsi" w:hAnsiTheme="minorHAnsi" w:cstheme="minorHAnsi"/>
          <w:color w:val="767171" w:themeColor="background2" w:themeShade="80"/>
          <w:sz w:val="12"/>
          <w:szCs w:val="14"/>
        </w:rPr>
        <w:t>solidadas de aproximadamente 72,</w:t>
      </w:r>
      <w:r w:rsidRPr="00E65CFC">
        <w:rPr>
          <w:rFonts w:asciiTheme="minorHAnsi" w:hAnsiTheme="minorHAnsi" w:cstheme="minorHAnsi"/>
          <w:color w:val="767171" w:themeColor="background2" w:themeShade="80"/>
          <w:sz w:val="12"/>
          <w:szCs w:val="14"/>
        </w:rPr>
        <w:t xml:space="preserve">000 millones de dólares durante el año fiscal finalizado el 31 marzo </w:t>
      </w:r>
      <w:r w:rsidR="000D54CB" w:rsidRPr="00E65CFC">
        <w:rPr>
          <w:rFonts w:asciiTheme="minorHAnsi" w:hAnsiTheme="minorHAnsi" w:cstheme="minorHAnsi"/>
          <w:color w:val="767171" w:themeColor="background2" w:themeShade="80"/>
          <w:sz w:val="12"/>
          <w:szCs w:val="14"/>
        </w:rPr>
        <w:t xml:space="preserve">de </w:t>
      </w:r>
      <w:r w:rsidRPr="00E65CFC">
        <w:rPr>
          <w:rFonts w:asciiTheme="minorHAnsi" w:hAnsiTheme="minorHAnsi" w:cstheme="minorHAnsi"/>
          <w:color w:val="767171" w:themeColor="background2" w:themeShade="80"/>
          <w:sz w:val="12"/>
          <w:szCs w:val="14"/>
        </w:rPr>
        <w:t xml:space="preserve">2016. Página Web Global de Sony: </w:t>
      </w:r>
      <w:hyperlink r:id="rId10" w:history="1">
        <w:r w:rsidR="006046CA" w:rsidRPr="00E65CFC">
          <w:rPr>
            <w:rStyle w:val="Hipervnculo"/>
            <w:rFonts w:asciiTheme="minorHAnsi" w:hAnsiTheme="minorHAnsi" w:cstheme="minorHAnsi"/>
            <w:b/>
            <w:sz w:val="12"/>
            <w:szCs w:val="14"/>
            <w:lang w:val="es-ES"/>
          </w:rPr>
          <w:t>http://www.sony.net/</w:t>
        </w:r>
      </w:hyperlink>
      <w:r w:rsidR="006046CA" w:rsidRPr="00E65CFC">
        <w:rPr>
          <w:rFonts w:asciiTheme="minorHAnsi" w:hAnsiTheme="minorHAnsi" w:cstheme="minorHAnsi"/>
          <w:sz w:val="12"/>
          <w:szCs w:val="14"/>
        </w:rPr>
        <w:t xml:space="preserve"> </w:t>
      </w:r>
    </w:p>
    <w:p w:rsidR="00E65CFC" w:rsidRDefault="00E65CFC" w:rsidP="00182BF6">
      <w:pPr>
        <w:pStyle w:val="Encabezado"/>
        <w:spacing w:line="276" w:lineRule="auto"/>
        <w:jc w:val="both"/>
        <w:rPr>
          <w:rFonts w:cstheme="minorHAnsi"/>
          <w:b/>
          <w:sz w:val="18"/>
          <w:szCs w:val="18"/>
          <w:lang w:val="pt-BR"/>
        </w:rPr>
      </w:pPr>
    </w:p>
    <w:p w:rsidR="00D25CCE" w:rsidRPr="00D25CCE" w:rsidRDefault="00D25CCE" w:rsidP="00D25CCE">
      <w:pPr>
        <w:pStyle w:val="NormalWeb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12"/>
          <w:szCs w:val="14"/>
          <w:lang w:val="es-MX" w:eastAsia="en-US"/>
        </w:rPr>
      </w:pPr>
      <w:r w:rsidRPr="00D25CCE">
        <w:rPr>
          <w:rFonts w:asciiTheme="minorHAnsi" w:eastAsiaTheme="minorHAnsi" w:hAnsiTheme="minorHAnsi" w:cstheme="minorHAnsi"/>
          <w:b/>
          <w:bCs/>
          <w:color w:val="000000"/>
          <w:sz w:val="12"/>
          <w:szCs w:val="14"/>
          <w:lang w:val="es-MX" w:eastAsia="en-US"/>
        </w:rPr>
        <w:t>Acerca de Liverpool</w:t>
      </w:r>
    </w:p>
    <w:p w:rsidR="00D25CCE" w:rsidRPr="00D25CCE" w:rsidRDefault="00D25CCE" w:rsidP="00D25CCE">
      <w:pPr>
        <w:pStyle w:val="NormalWeb"/>
        <w:contextualSpacing/>
        <w:jc w:val="both"/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</w:pPr>
      <w:r w:rsidRPr="00D25CCE"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 xml:space="preserve">Liverpool, líder en tiendas departamentales tiene presencia en toda la República Mexicana a través de 129 almacenes, incluyendo Fábricas de Francia, a los que incorporan también 26 centros comerciales en 15 estados de la República y boutiques. Durante 170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to </w:t>
      </w:r>
      <w:proofErr w:type="spellStart"/>
      <w:r w:rsidRPr="00D25CCE"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>Work</w:t>
      </w:r>
      <w:proofErr w:type="spellEnd"/>
      <w:r w:rsidRPr="00D25CCE"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 xml:space="preserve"> como la 1era Mejor Empresa de más de 5,000 empleados para trabajar en México. Emplea a más de 64,000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D25CCE" w:rsidRPr="00D25CCE" w:rsidRDefault="00D25CCE" w:rsidP="00D25CCE">
      <w:pPr>
        <w:pStyle w:val="NormalWeb"/>
        <w:contextualSpacing/>
        <w:jc w:val="both"/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</w:pPr>
    </w:p>
    <w:p w:rsidR="00D25CCE" w:rsidRPr="00D25CCE" w:rsidRDefault="00D25CCE" w:rsidP="00D25CCE">
      <w:pPr>
        <w:pStyle w:val="NormalWeb"/>
        <w:contextualSpacing/>
        <w:jc w:val="both"/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</w:pPr>
      <w:r w:rsidRPr="00D25CCE"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>Sigue a Liverpool en </w:t>
      </w:r>
      <w:hyperlink r:id="rId11" w:tgtFrame="_blank" w:history="1">
        <w:r w:rsidRPr="00D25CCE">
          <w:rPr>
            <w:rFonts w:asciiTheme="minorHAnsi" w:eastAsiaTheme="minorHAnsi" w:hAnsiTheme="minorHAnsi" w:cstheme="minorHAnsi"/>
            <w:color w:val="767171" w:themeColor="background2" w:themeShade="80"/>
            <w:sz w:val="12"/>
            <w:szCs w:val="14"/>
            <w:lang w:val="es-ES_tradnl" w:eastAsia="es-ES_tradnl"/>
          </w:rPr>
          <w:t>Liverpool.com.mx</w:t>
        </w:r>
      </w:hyperlink>
      <w:r w:rsidRPr="00D25CCE"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> / FB </w:t>
      </w:r>
      <w:proofErr w:type="spellStart"/>
      <w:r w:rsidRPr="00D25CCE"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>liverpoolmexico</w:t>
      </w:r>
      <w:proofErr w:type="spellEnd"/>
      <w:r w:rsidRPr="00D25CCE"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 xml:space="preserve"> / @</w:t>
      </w:r>
      <w:proofErr w:type="spellStart"/>
      <w:r w:rsidRPr="00D25CCE"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>liverpoolmexico</w:t>
      </w:r>
      <w:proofErr w:type="spellEnd"/>
    </w:p>
    <w:p w:rsidR="00602BFA" w:rsidRPr="00D25CCE" w:rsidRDefault="00602BFA" w:rsidP="00182BF6">
      <w:pPr>
        <w:pStyle w:val="Encabezado"/>
        <w:spacing w:line="276" w:lineRule="auto"/>
        <w:jc w:val="both"/>
        <w:rPr>
          <w:rFonts w:cstheme="minorHAnsi"/>
          <w:b/>
          <w:sz w:val="18"/>
          <w:szCs w:val="18"/>
          <w:lang w:val="es-ES"/>
        </w:rPr>
      </w:pPr>
    </w:p>
    <w:p w:rsidR="002473A2" w:rsidRPr="00D25CCE" w:rsidRDefault="002473A2" w:rsidP="002473A2">
      <w:pPr>
        <w:pStyle w:val="NormalWeb"/>
        <w:contextualSpacing/>
        <w:jc w:val="both"/>
        <w:rPr>
          <w:rFonts w:asciiTheme="minorHAnsi" w:eastAsiaTheme="minorHAnsi" w:hAnsiTheme="minorHAnsi" w:cstheme="minorHAnsi"/>
          <w:b/>
          <w:bCs/>
          <w:color w:val="000000"/>
          <w:sz w:val="12"/>
          <w:szCs w:val="14"/>
          <w:lang w:val="es-MX" w:eastAsia="en-US"/>
        </w:rPr>
      </w:pPr>
      <w:r w:rsidRPr="00D25CCE">
        <w:rPr>
          <w:rFonts w:asciiTheme="minorHAnsi" w:eastAsiaTheme="minorHAnsi" w:hAnsiTheme="minorHAnsi" w:cstheme="minorHAnsi"/>
          <w:b/>
          <w:bCs/>
          <w:color w:val="000000"/>
          <w:sz w:val="12"/>
          <w:szCs w:val="14"/>
          <w:lang w:val="es-MX" w:eastAsia="en-US"/>
        </w:rPr>
        <w:lastRenderedPageBreak/>
        <w:t>Acerca de</w:t>
      </w:r>
      <w:r>
        <w:rPr>
          <w:rFonts w:asciiTheme="minorHAnsi" w:eastAsiaTheme="minorHAnsi" w:hAnsiTheme="minorHAnsi" w:cstheme="minorHAnsi"/>
          <w:b/>
          <w:bCs/>
          <w:color w:val="000000"/>
          <w:sz w:val="12"/>
          <w:szCs w:val="14"/>
          <w:lang w:val="es-MX" w:eastAsia="en-US"/>
        </w:rPr>
        <w:t xml:space="preserve"> Fundación Jorge Vergara</w:t>
      </w:r>
    </w:p>
    <w:p w:rsidR="002473A2" w:rsidRPr="002473A2" w:rsidRDefault="002473A2" w:rsidP="002473A2">
      <w:pPr>
        <w:pStyle w:val="NormalWeb"/>
        <w:contextualSpacing/>
        <w:jc w:val="both"/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</w:pPr>
      <w:r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 xml:space="preserve">Fundación Jorge Vergara es el instrumento que profesionaliza y representa la tradición filantrópica de más de 20 años de </w:t>
      </w:r>
      <w:r>
        <w:rPr>
          <w:rFonts w:asciiTheme="minorHAnsi" w:eastAsiaTheme="minorHAnsi" w:hAnsiTheme="minorHAnsi" w:cstheme="minorHAnsi"/>
          <w:b/>
          <w:color w:val="767171" w:themeColor="background2" w:themeShade="80"/>
          <w:sz w:val="12"/>
          <w:szCs w:val="14"/>
          <w:lang w:val="es-ES_tradnl" w:eastAsia="es-ES_tradnl"/>
        </w:rPr>
        <w:t xml:space="preserve">Grupo </w:t>
      </w:r>
      <w:proofErr w:type="spellStart"/>
      <w:r>
        <w:rPr>
          <w:rFonts w:asciiTheme="minorHAnsi" w:eastAsiaTheme="minorHAnsi" w:hAnsiTheme="minorHAnsi" w:cstheme="minorHAnsi"/>
          <w:b/>
          <w:color w:val="767171" w:themeColor="background2" w:themeShade="80"/>
          <w:sz w:val="12"/>
          <w:szCs w:val="14"/>
          <w:lang w:val="es-ES_tradnl" w:eastAsia="es-ES_tradnl"/>
        </w:rPr>
        <w:t>Omnilife</w:t>
      </w:r>
      <w:proofErr w:type="spellEnd"/>
      <w:r>
        <w:rPr>
          <w:rFonts w:asciiTheme="minorHAnsi" w:eastAsiaTheme="minorHAnsi" w:hAnsiTheme="minorHAnsi" w:cstheme="minorHAnsi"/>
          <w:b/>
          <w:color w:val="767171" w:themeColor="background2" w:themeShade="80"/>
          <w:sz w:val="12"/>
          <w:szCs w:val="14"/>
          <w:lang w:val="es-ES_tradnl" w:eastAsia="es-ES_tradnl"/>
        </w:rPr>
        <w:t xml:space="preserve"> – Chivas, </w:t>
      </w:r>
      <w:r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  <w:t>integrando cada una de las áreas y sumando esfuerzos. Trabajamos en la creación e implementación de programas de Desarrollo Social para niños, niñas y adolescentes en las áreas de Salud, Educación y Deporte; apoyando de esta manera su crecimiento integral para desarrollar su máximo potencial y así contribuir a la formación de jóvenes que influyan positivamente a la sociedad.</w:t>
      </w:r>
    </w:p>
    <w:p w:rsidR="002473A2" w:rsidRPr="00D25CCE" w:rsidRDefault="002473A2" w:rsidP="002473A2">
      <w:pPr>
        <w:pStyle w:val="NormalWeb"/>
        <w:contextualSpacing/>
        <w:jc w:val="both"/>
        <w:rPr>
          <w:rFonts w:asciiTheme="minorHAnsi" w:eastAsiaTheme="minorHAnsi" w:hAnsiTheme="minorHAnsi" w:cstheme="minorHAnsi"/>
          <w:color w:val="767171" w:themeColor="background2" w:themeShade="80"/>
          <w:sz w:val="12"/>
          <w:szCs w:val="14"/>
          <w:lang w:val="es-ES_tradnl" w:eastAsia="es-ES_tradnl"/>
        </w:rPr>
      </w:pPr>
    </w:p>
    <w:p w:rsidR="00091CE4" w:rsidRPr="00E65CFC" w:rsidRDefault="00091CE4" w:rsidP="00182BF6">
      <w:pPr>
        <w:pStyle w:val="Encabezado"/>
        <w:spacing w:line="276" w:lineRule="auto"/>
        <w:jc w:val="both"/>
        <w:rPr>
          <w:rFonts w:cstheme="minorHAnsi"/>
          <w:b/>
          <w:sz w:val="18"/>
          <w:szCs w:val="18"/>
          <w:lang w:val="pt-BR"/>
        </w:rPr>
      </w:pPr>
      <w:r w:rsidRPr="00E65CFC">
        <w:rPr>
          <w:rFonts w:cstheme="minorHAnsi"/>
          <w:b/>
          <w:sz w:val="18"/>
          <w:szCs w:val="18"/>
          <w:lang w:val="pt-BR"/>
        </w:rPr>
        <w:t>Contactos para medios:</w:t>
      </w:r>
    </w:p>
    <w:p w:rsidR="00822C36" w:rsidRPr="00E65CFC" w:rsidRDefault="00822C36" w:rsidP="00182BF6">
      <w:pPr>
        <w:pStyle w:val="Encabezado"/>
        <w:spacing w:line="276" w:lineRule="auto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22C36" w:rsidRPr="00BD61BE" w:rsidTr="00BA5731">
        <w:tc>
          <w:tcPr>
            <w:tcW w:w="4414" w:type="dxa"/>
          </w:tcPr>
          <w:p w:rsidR="00956874" w:rsidRPr="00BD61BE" w:rsidRDefault="00956874" w:rsidP="00182BF6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="MS Mincho" w:hAnsiTheme="minorHAnsi" w:cstheme="minorHAnsi"/>
                <w:b/>
                <w:sz w:val="18"/>
                <w:szCs w:val="18"/>
              </w:rPr>
            </w:pPr>
            <w:proofErr w:type="spellStart"/>
            <w:r w:rsidRPr="00BD61BE">
              <w:rPr>
                <w:rFonts w:asciiTheme="minorHAnsi" w:eastAsia="MS Mincho" w:hAnsiTheme="minorHAnsi" w:cstheme="minorHAnsi"/>
                <w:b/>
                <w:sz w:val="18"/>
                <w:szCs w:val="18"/>
              </w:rPr>
              <w:t>Porter</w:t>
            </w:r>
            <w:proofErr w:type="spellEnd"/>
            <w:r w:rsidRPr="00BD61BE">
              <w:rPr>
                <w:rFonts w:asciiTheme="minorHAnsi" w:eastAsia="MS Mincho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D61BE">
              <w:rPr>
                <w:rFonts w:asciiTheme="minorHAnsi" w:eastAsia="MS Mincho" w:hAnsiTheme="minorHAnsi" w:cstheme="minorHAnsi"/>
                <w:b/>
                <w:sz w:val="18"/>
                <w:szCs w:val="18"/>
              </w:rPr>
              <w:t>Novelli</w:t>
            </w:r>
            <w:proofErr w:type="spellEnd"/>
          </w:p>
          <w:p w:rsidR="00822C36" w:rsidRPr="00BD61BE" w:rsidRDefault="00822C36" w:rsidP="00182BF6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BD61BE">
              <w:rPr>
                <w:rFonts w:asciiTheme="minorHAnsi" w:eastAsia="MS Mincho" w:hAnsiTheme="minorHAnsi" w:cstheme="minorHAnsi"/>
                <w:sz w:val="18"/>
                <w:szCs w:val="18"/>
              </w:rPr>
              <w:t>Fernando Millán</w:t>
            </w:r>
          </w:p>
          <w:p w:rsidR="00822C36" w:rsidRPr="00BD61BE" w:rsidRDefault="00B47801" w:rsidP="00182BF6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="MS Mincho" w:hAnsiTheme="minorHAnsi" w:cstheme="minorHAnsi"/>
                <w:b/>
                <w:sz w:val="18"/>
                <w:szCs w:val="18"/>
              </w:rPr>
            </w:pPr>
            <w:hyperlink r:id="rId12" w:history="1">
              <w:r w:rsidR="00822C36" w:rsidRPr="00BD61BE">
                <w:rPr>
                  <w:rStyle w:val="Hipervnculo"/>
                  <w:rFonts w:asciiTheme="minorHAnsi" w:eastAsia="MS Mincho" w:hAnsiTheme="minorHAnsi" w:cstheme="minorHAnsi"/>
                  <w:b/>
                  <w:sz w:val="18"/>
                  <w:szCs w:val="18"/>
                </w:rPr>
                <w:t>fernando.millan@porternovelli.com</w:t>
              </w:r>
            </w:hyperlink>
          </w:p>
          <w:p w:rsidR="00BA5731" w:rsidRDefault="00956874" w:rsidP="00182BF6">
            <w:pPr>
              <w:pStyle w:val="Encabezado"/>
              <w:spacing w:line="276" w:lineRule="auto"/>
              <w:jc w:val="both"/>
              <w:rPr>
                <w:rFonts w:eastAsia="MS Mincho" w:cstheme="minorHAnsi"/>
                <w:sz w:val="18"/>
                <w:szCs w:val="18"/>
              </w:rPr>
            </w:pPr>
            <w:r w:rsidRPr="00BD61BE">
              <w:rPr>
                <w:rFonts w:eastAsia="MS Mincho" w:cstheme="minorHAnsi"/>
                <w:sz w:val="18"/>
                <w:szCs w:val="18"/>
              </w:rPr>
              <w:t>5010 3200 Ext. 3311</w:t>
            </w:r>
          </w:p>
          <w:p w:rsidR="002473A2" w:rsidRPr="002473A2" w:rsidRDefault="002473A2" w:rsidP="00182BF6">
            <w:pPr>
              <w:pStyle w:val="Encabezado"/>
              <w:spacing w:line="276" w:lineRule="auto"/>
              <w:jc w:val="both"/>
              <w:rPr>
                <w:rFonts w:eastAsia="MS Mincho" w:cstheme="minorHAnsi"/>
                <w:sz w:val="18"/>
                <w:szCs w:val="18"/>
              </w:rPr>
            </w:pPr>
          </w:p>
        </w:tc>
        <w:tc>
          <w:tcPr>
            <w:tcW w:w="4414" w:type="dxa"/>
          </w:tcPr>
          <w:p w:rsidR="00822C36" w:rsidRPr="00BD61BE" w:rsidRDefault="00822C36" w:rsidP="00182BF6">
            <w:pPr>
              <w:pStyle w:val="Encabezado"/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BD61BE">
              <w:rPr>
                <w:rFonts w:cstheme="minorHAnsi"/>
                <w:b/>
                <w:sz w:val="18"/>
                <w:szCs w:val="18"/>
              </w:rPr>
              <w:t>Sony México</w:t>
            </w:r>
          </w:p>
          <w:p w:rsidR="00822C36" w:rsidRPr="00BD61BE" w:rsidRDefault="00822C36" w:rsidP="00182BF6">
            <w:pPr>
              <w:pStyle w:val="Encabezado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BD61BE">
              <w:rPr>
                <w:rFonts w:cstheme="minorHAnsi"/>
                <w:sz w:val="18"/>
                <w:szCs w:val="18"/>
              </w:rPr>
              <w:t>Sergio Martínez</w:t>
            </w:r>
          </w:p>
          <w:p w:rsidR="00822C36" w:rsidRPr="00BD61BE" w:rsidRDefault="00B47801" w:rsidP="00182BF6">
            <w:pPr>
              <w:pStyle w:val="Encabezado"/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hyperlink r:id="rId13" w:history="1">
              <w:r w:rsidR="00822C36" w:rsidRPr="00BD61BE">
                <w:rPr>
                  <w:rStyle w:val="Hipervnculo"/>
                  <w:rFonts w:cstheme="minorHAnsi"/>
                  <w:b/>
                  <w:sz w:val="18"/>
                  <w:szCs w:val="18"/>
                </w:rPr>
                <w:t>sergio.martinez@sony.com</w:t>
              </w:r>
            </w:hyperlink>
          </w:p>
          <w:p w:rsidR="00822C36" w:rsidRPr="00BD61BE" w:rsidRDefault="00822C36" w:rsidP="00182BF6">
            <w:pPr>
              <w:pStyle w:val="Encabezado"/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BD61BE">
              <w:rPr>
                <w:rFonts w:cstheme="minorHAnsi"/>
                <w:sz w:val="18"/>
                <w:szCs w:val="18"/>
              </w:rPr>
              <w:t>3067 1057</w:t>
            </w:r>
          </w:p>
        </w:tc>
      </w:tr>
      <w:tr w:rsidR="002473A2" w:rsidRPr="00BD61BE" w:rsidTr="00BA5731">
        <w:tc>
          <w:tcPr>
            <w:tcW w:w="4414" w:type="dxa"/>
          </w:tcPr>
          <w:p w:rsidR="002473A2" w:rsidRPr="00BD61BE" w:rsidRDefault="002473A2" w:rsidP="00182BF6">
            <w:pPr>
              <w:tabs>
                <w:tab w:val="center" w:pos="4419"/>
                <w:tab w:val="right" w:pos="8838"/>
              </w:tabs>
              <w:spacing w:line="276" w:lineRule="auto"/>
              <w:rPr>
                <w:rFonts w:asciiTheme="minorHAnsi" w:eastAsia="MS Mincho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:rsidR="002473A2" w:rsidRPr="00BD61BE" w:rsidRDefault="002473A2" w:rsidP="00182BF6">
            <w:pPr>
              <w:pStyle w:val="Encabezado"/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BC0441" w:rsidRDefault="00FC4459" w:rsidP="002473A2">
      <w:pPr>
        <w:pStyle w:val="Encabezado"/>
        <w:spacing w:line="276" w:lineRule="auto"/>
        <w:ind w:left="142"/>
        <w:jc w:val="both"/>
        <w:rPr>
          <w:rFonts w:cstheme="minorHAnsi"/>
          <w:b/>
          <w:sz w:val="18"/>
          <w:szCs w:val="18"/>
          <w:highlight w:val="yellow"/>
        </w:rPr>
      </w:pPr>
      <w:r w:rsidRPr="00BD61BE">
        <w:rPr>
          <w:rFonts w:cstheme="minorHAnsi"/>
          <w:b/>
          <w:sz w:val="18"/>
          <w:szCs w:val="18"/>
        </w:rPr>
        <w:t>Contacto Liverpool</w:t>
      </w:r>
    </w:p>
    <w:p w:rsidR="00D25CCE" w:rsidRDefault="00D25CCE" w:rsidP="00182BF6">
      <w:pPr>
        <w:pStyle w:val="Encabezado"/>
        <w:spacing w:line="276" w:lineRule="auto"/>
        <w:jc w:val="both"/>
        <w:rPr>
          <w:rFonts w:cstheme="minorHAnsi"/>
          <w:b/>
          <w:sz w:val="18"/>
          <w:szCs w:val="18"/>
          <w:highlight w:val="yellow"/>
        </w:rPr>
      </w:pPr>
    </w:p>
    <w:p w:rsidR="00D25CCE" w:rsidRPr="00D25CCE" w:rsidRDefault="00D25CCE" w:rsidP="002473A2">
      <w:pPr>
        <w:tabs>
          <w:tab w:val="center" w:pos="4419"/>
          <w:tab w:val="right" w:pos="8838"/>
        </w:tabs>
        <w:spacing w:line="276" w:lineRule="auto"/>
        <w:ind w:left="142"/>
        <w:rPr>
          <w:rFonts w:asciiTheme="minorHAnsi" w:eastAsia="MS Mincho" w:hAnsiTheme="minorHAnsi" w:cstheme="minorHAnsi"/>
          <w:b/>
          <w:sz w:val="18"/>
          <w:szCs w:val="18"/>
        </w:rPr>
      </w:pPr>
      <w:r w:rsidRPr="00D25CCE">
        <w:rPr>
          <w:rFonts w:asciiTheme="minorHAnsi" w:eastAsia="MS Mincho" w:hAnsiTheme="minorHAnsi" w:cstheme="minorHAnsi"/>
          <w:b/>
          <w:sz w:val="18"/>
          <w:szCs w:val="18"/>
        </w:rPr>
        <w:t xml:space="preserve">Alejandro </w:t>
      </w:r>
      <w:proofErr w:type="spellStart"/>
      <w:r w:rsidRPr="00D25CCE">
        <w:rPr>
          <w:rFonts w:asciiTheme="minorHAnsi" w:eastAsia="MS Mincho" w:hAnsiTheme="minorHAnsi" w:cstheme="minorHAnsi"/>
          <w:b/>
          <w:sz w:val="18"/>
          <w:szCs w:val="18"/>
        </w:rPr>
        <w:t>Brehm</w:t>
      </w:r>
      <w:proofErr w:type="spellEnd"/>
    </w:p>
    <w:p w:rsidR="00D25CCE" w:rsidRPr="00D25CCE" w:rsidRDefault="00D25CCE" w:rsidP="002473A2">
      <w:pPr>
        <w:tabs>
          <w:tab w:val="center" w:pos="4419"/>
          <w:tab w:val="right" w:pos="8838"/>
        </w:tabs>
        <w:spacing w:line="276" w:lineRule="auto"/>
        <w:ind w:left="142"/>
        <w:rPr>
          <w:rFonts w:asciiTheme="minorHAnsi" w:eastAsia="MS Mincho" w:hAnsiTheme="minorHAnsi" w:cstheme="minorHAnsi"/>
          <w:sz w:val="18"/>
          <w:szCs w:val="18"/>
        </w:rPr>
      </w:pPr>
      <w:r w:rsidRPr="00D25CCE">
        <w:rPr>
          <w:rFonts w:asciiTheme="minorHAnsi" w:eastAsia="MS Mincho" w:hAnsiTheme="minorHAnsi" w:cstheme="minorHAnsi"/>
          <w:sz w:val="18"/>
          <w:szCs w:val="18"/>
        </w:rPr>
        <w:t xml:space="preserve">Relaciones Públicas Liverpool </w:t>
      </w:r>
    </w:p>
    <w:p w:rsidR="00D25CCE" w:rsidRPr="00D25CCE" w:rsidRDefault="00B47801" w:rsidP="002473A2">
      <w:pPr>
        <w:ind w:left="142"/>
        <w:jc w:val="both"/>
        <w:rPr>
          <w:rStyle w:val="Hipervnculo"/>
          <w:rFonts w:asciiTheme="minorHAnsi" w:eastAsia="MS Mincho" w:hAnsiTheme="minorHAnsi" w:cstheme="minorHAnsi"/>
          <w:b/>
          <w:sz w:val="18"/>
          <w:szCs w:val="18"/>
        </w:rPr>
      </w:pPr>
      <w:hyperlink r:id="rId14" w:history="1">
        <w:r w:rsidR="00D25CCE" w:rsidRPr="00D25CCE">
          <w:rPr>
            <w:rStyle w:val="Hipervnculo"/>
            <w:rFonts w:asciiTheme="minorHAnsi" w:eastAsia="MS Mincho" w:hAnsiTheme="minorHAnsi" w:cstheme="minorHAnsi"/>
            <w:b/>
            <w:sz w:val="18"/>
            <w:szCs w:val="18"/>
          </w:rPr>
          <w:t>abrehmt@liverpool.com.mx</w:t>
        </w:r>
      </w:hyperlink>
    </w:p>
    <w:p w:rsidR="00D25CCE" w:rsidRDefault="00D25CCE" w:rsidP="002473A2">
      <w:pPr>
        <w:ind w:left="142"/>
        <w:jc w:val="both"/>
        <w:rPr>
          <w:szCs w:val="28"/>
        </w:rPr>
      </w:pPr>
    </w:p>
    <w:p w:rsidR="00D25CCE" w:rsidRPr="00D25CCE" w:rsidRDefault="00D25CCE" w:rsidP="002473A2">
      <w:pPr>
        <w:tabs>
          <w:tab w:val="center" w:pos="4419"/>
          <w:tab w:val="right" w:pos="8838"/>
        </w:tabs>
        <w:spacing w:line="276" w:lineRule="auto"/>
        <w:ind w:left="142"/>
        <w:rPr>
          <w:rFonts w:asciiTheme="minorHAnsi" w:eastAsia="MS Mincho" w:hAnsiTheme="minorHAnsi" w:cstheme="minorHAnsi"/>
          <w:b/>
          <w:sz w:val="18"/>
          <w:szCs w:val="18"/>
        </w:rPr>
      </w:pPr>
      <w:r w:rsidRPr="00D25CCE">
        <w:rPr>
          <w:rFonts w:asciiTheme="minorHAnsi" w:eastAsia="MS Mincho" w:hAnsiTheme="minorHAnsi" w:cstheme="minorHAnsi"/>
          <w:b/>
          <w:sz w:val="18"/>
          <w:szCs w:val="18"/>
        </w:rPr>
        <w:t>Jorge A. García</w:t>
      </w:r>
    </w:p>
    <w:p w:rsidR="00D25CCE" w:rsidRPr="00D25CCE" w:rsidRDefault="00D25CCE" w:rsidP="002473A2">
      <w:pPr>
        <w:tabs>
          <w:tab w:val="center" w:pos="4419"/>
          <w:tab w:val="right" w:pos="8838"/>
        </w:tabs>
        <w:spacing w:line="276" w:lineRule="auto"/>
        <w:ind w:left="142"/>
        <w:rPr>
          <w:rFonts w:asciiTheme="minorHAnsi" w:eastAsia="MS Mincho" w:hAnsiTheme="minorHAnsi" w:cstheme="minorHAnsi"/>
          <w:sz w:val="18"/>
          <w:szCs w:val="18"/>
        </w:rPr>
      </w:pPr>
      <w:r w:rsidRPr="00D25CCE">
        <w:rPr>
          <w:rFonts w:asciiTheme="minorHAnsi" w:eastAsia="MS Mincho" w:hAnsiTheme="minorHAnsi" w:cstheme="minorHAnsi"/>
          <w:sz w:val="18"/>
          <w:szCs w:val="18"/>
        </w:rPr>
        <w:t xml:space="preserve">Weber </w:t>
      </w:r>
      <w:proofErr w:type="spellStart"/>
      <w:r w:rsidRPr="00D25CCE">
        <w:rPr>
          <w:rFonts w:asciiTheme="minorHAnsi" w:eastAsia="MS Mincho" w:hAnsiTheme="minorHAnsi" w:cstheme="minorHAnsi"/>
          <w:sz w:val="18"/>
          <w:szCs w:val="18"/>
        </w:rPr>
        <w:t>Shandwick</w:t>
      </w:r>
      <w:proofErr w:type="spellEnd"/>
    </w:p>
    <w:p w:rsidR="00D25CCE" w:rsidRPr="00D25CCE" w:rsidRDefault="00B47801" w:rsidP="002473A2">
      <w:pPr>
        <w:ind w:left="142"/>
        <w:jc w:val="both"/>
        <w:rPr>
          <w:rStyle w:val="Hipervnculo"/>
          <w:rFonts w:asciiTheme="minorHAnsi" w:eastAsia="MS Mincho" w:hAnsiTheme="minorHAnsi" w:cstheme="minorHAnsi"/>
          <w:b/>
          <w:sz w:val="18"/>
          <w:szCs w:val="18"/>
        </w:rPr>
      </w:pPr>
      <w:hyperlink r:id="rId15" w:history="1">
        <w:r w:rsidR="00D25CCE" w:rsidRPr="00D25CCE">
          <w:rPr>
            <w:rStyle w:val="Hipervnculo"/>
            <w:rFonts w:asciiTheme="minorHAnsi" w:eastAsia="MS Mincho" w:hAnsiTheme="minorHAnsi" w:cstheme="minorHAnsi"/>
            <w:b/>
            <w:sz w:val="18"/>
            <w:szCs w:val="18"/>
          </w:rPr>
          <w:t>jorge.garcia@webershandwick.com</w:t>
        </w:r>
      </w:hyperlink>
    </w:p>
    <w:p w:rsidR="00D25CCE" w:rsidRPr="00D25CCE" w:rsidRDefault="00D25CCE" w:rsidP="002473A2">
      <w:pPr>
        <w:pStyle w:val="Encabezado"/>
        <w:spacing w:line="276" w:lineRule="auto"/>
        <w:ind w:left="142"/>
        <w:jc w:val="both"/>
        <w:rPr>
          <w:rFonts w:eastAsia="MS Mincho" w:cstheme="minorHAnsi"/>
          <w:sz w:val="18"/>
          <w:szCs w:val="18"/>
        </w:rPr>
      </w:pPr>
      <w:r w:rsidRPr="00D25CCE">
        <w:rPr>
          <w:rFonts w:eastAsia="MS Mincho" w:cstheme="minorHAnsi"/>
          <w:sz w:val="18"/>
          <w:szCs w:val="18"/>
        </w:rPr>
        <w:t>Tel. 4163.8602</w:t>
      </w:r>
    </w:p>
    <w:p w:rsidR="00D25CCE" w:rsidRPr="00602BFA" w:rsidRDefault="00D25CCE" w:rsidP="002473A2">
      <w:pPr>
        <w:pStyle w:val="Encabezado"/>
        <w:spacing w:line="276" w:lineRule="auto"/>
        <w:ind w:left="142"/>
        <w:jc w:val="both"/>
        <w:rPr>
          <w:rFonts w:cstheme="minorHAnsi"/>
          <w:b/>
          <w:sz w:val="18"/>
          <w:szCs w:val="18"/>
          <w:highlight w:val="yellow"/>
        </w:rPr>
      </w:pPr>
    </w:p>
    <w:p w:rsidR="00FC4459" w:rsidRPr="00602BFA" w:rsidRDefault="00FC4459" w:rsidP="002473A2">
      <w:pPr>
        <w:pStyle w:val="Encabezado"/>
        <w:spacing w:line="276" w:lineRule="auto"/>
        <w:ind w:left="142"/>
        <w:jc w:val="both"/>
        <w:rPr>
          <w:rFonts w:cstheme="minorHAnsi"/>
          <w:b/>
          <w:sz w:val="18"/>
          <w:szCs w:val="18"/>
          <w:highlight w:val="yellow"/>
        </w:rPr>
      </w:pPr>
    </w:p>
    <w:p w:rsidR="002473A2" w:rsidRDefault="00FC4459" w:rsidP="002473A2">
      <w:pPr>
        <w:pStyle w:val="Encabezado"/>
        <w:spacing w:line="276" w:lineRule="auto"/>
        <w:ind w:left="142"/>
        <w:jc w:val="both"/>
        <w:rPr>
          <w:rFonts w:cstheme="minorHAnsi"/>
          <w:b/>
          <w:sz w:val="18"/>
          <w:szCs w:val="18"/>
        </w:rPr>
      </w:pPr>
      <w:r w:rsidRPr="002473A2">
        <w:rPr>
          <w:rFonts w:cstheme="minorHAnsi"/>
          <w:b/>
          <w:sz w:val="18"/>
          <w:szCs w:val="18"/>
        </w:rPr>
        <w:t xml:space="preserve">Contacto </w:t>
      </w:r>
      <w:r w:rsidR="002473A2">
        <w:rPr>
          <w:rFonts w:cstheme="minorHAnsi"/>
          <w:b/>
          <w:sz w:val="18"/>
          <w:szCs w:val="18"/>
        </w:rPr>
        <w:t>Fundación Jorge Vergara</w:t>
      </w:r>
    </w:p>
    <w:p w:rsidR="002473A2" w:rsidRDefault="002473A2" w:rsidP="002473A2">
      <w:pPr>
        <w:pStyle w:val="Encabezado"/>
        <w:spacing w:line="276" w:lineRule="auto"/>
        <w:ind w:left="142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Edgardo Manzo R.</w:t>
      </w:r>
    </w:p>
    <w:p w:rsidR="002473A2" w:rsidRDefault="002473A2" w:rsidP="002473A2">
      <w:pPr>
        <w:pStyle w:val="Encabezado"/>
        <w:spacing w:line="276" w:lineRule="auto"/>
        <w:ind w:left="142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Comunicación y Difusión</w:t>
      </w:r>
    </w:p>
    <w:p w:rsidR="002473A2" w:rsidRDefault="00B47801" w:rsidP="002473A2">
      <w:pPr>
        <w:pStyle w:val="Encabezado"/>
        <w:spacing w:line="276" w:lineRule="auto"/>
        <w:ind w:left="142"/>
        <w:jc w:val="both"/>
        <w:rPr>
          <w:rFonts w:cstheme="minorHAnsi"/>
          <w:sz w:val="18"/>
          <w:szCs w:val="18"/>
        </w:rPr>
      </w:pPr>
      <w:hyperlink r:id="rId16" w:history="1">
        <w:r w:rsidR="002473A2" w:rsidRPr="0067349D">
          <w:rPr>
            <w:rStyle w:val="Hipervnculo"/>
            <w:rFonts w:cstheme="minorHAnsi"/>
            <w:sz w:val="18"/>
            <w:szCs w:val="18"/>
          </w:rPr>
          <w:t>edgardo.manzo@omnilife.com</w:t>
        </w:r>
      </w:hyperlink>
    </w:p>
    <w:p w:rsidR="002473A2" w:rsidRPr="002473A2" w:rsidRDefault="002473A2" w:rsidP="002473A2">
      <w:pPr>
        <w:pStyle w:val="Encabezado"/>
        <w:spacing w:line="276" w:lineRule="auto"/>
        <w:ind w:left="142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Tel. 3880 3459</w:t>
      </w:r>
    </w:p>
    <w:sectPr w:rsidR="002473A2" w:rsidRPr="002473A2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801" w:rsidRDefault="00B47801" w:rsidP="00E109E0">
      <w:r>
        <w:separator/>
      </w:r>
    </w:p>
  </w:endnote>
  <w:endnote w:type="continuationSeparator" w:id="0">
    <w:p w:rsidR="00B47801" w:rsidRDefault="00B47801" w:rsidP="00E1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801" w:rsidRDefault="00B47801" w:rsidP="00E109E0">
      <w:r>
        <w:separator/>
      </w:r>
    </w:p>
  </w:footnote>
  <w:footnote w:type="continuationSeparator" w:id="0">
    <w:p w:rsidR="00B47801" w:rsidRDefault="00B47801" w:rsidP="00E1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F16" w:rsidRDefault="000D64B2" w:rsidP="000D64B2">
    <w:pPr>
      <w:pStyle w:val="Encabezado"/>
      <w:jc w:val="right"/>
    </w:pPr>
    <w:r>
      <w:rPr>
        <w:rFonts w:cs="Tahoma"/>
        <w:b/>
        <w:noProof/>
        <w:sz w:val="18"/>
        <w:szCs w:val="18"/>
      </w:rPr>
      <w:drawing>
        <wp:inline distT="0" distB="0" distL="0" distR="0" wp14:anchorId="07F46849" wp14:editId="46516C85">
          <wp:extent cx="1484630" cy="363178"/>
          <wp:effectExtent l="0" t="0" r="127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f8ba4_74f363334a9c4eeba22d7899b8a735c3_mv2.jpg_srz_862_211_85_22_0.50_1.20_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642" cy="36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F16">
      <w:rPr>
        <w:noProof/>
        <w:lang w:val="es-419" w:eastAsia="es-419"/>
      </w:rPr>
      <w:drawing>
        <wp:anchor distT="0" distB="0" distL="114300" distR="114300" simplePos="0" relativeHeight="251660288" behindDoc="0" locked="0" layoutInCell="1" allowOverlap="1" wp14:anchorId="7681AEC7" wp14:editId="690B3B8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39545" cy="287655"/>
          <wp:effectExtent l="0" t="0" r="825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ny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0F16" w:rsidRDefault="00BE0F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82572"/>
    <w:multiLevelType w:val="hybridMultilevel"/>
    <w:tmpl w:val="86A027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61439"/>
    <w:multiLevelType w:val="hybridMultilevel"/>
    <w:tmpl w:val="13724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70B58"/>
    <w:multiLevelType w:val="hybridMultilevel"/>
    <w:tmpl w:val="DEDC1F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85A76"/>
    <w:multiLevelType w:val="hybridMultilevel"/>
    <w:tmpl w:val="386278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67D22"/>
    <w:multiLevelType w:val="hybridMultilevel"/>
    <w:tmpl w:val="9D9847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B5EC5"/>
    <w:multiLevelType w:val="hybridMultilevel"/>
    <w:tmpl w:val="03007E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B0"/>
    <w:rsid w:val="00010DDA"/>
    <w:rsid w:val="00035361"/>
    <w:rsid w:val="0004451A"/>
    <w:rsid w:val="00057557"/>
    <w:rsid w:val="00064C5A"/>
    <w:rsid w:val="00091CE4"/>
    <w:rsid w:val="000929B8"/>
    <w:rsid w:val="000966A0"/>
    <w:rsid w:val="00096B54"/>
    <w:rsid w:val="000A2918"/>
    <w:rsid w:val="000C22DF"/>
    <w:rsid w:val="000D54CB"/>
    <w:rsid w:val="000D64B2"/>
    <w:rsid w:val="000E58C5"/>
    <w:rsid w:val="00107794"/>
    <w:rsid w:val="001527B4"/>
    <w:rsid w:val="00182BF6"/>
    <w:rsid w:val="001B0A37"/>
    <w:rsid w:val="001B5CA3"/>
    <w:rsid w:val="001C02E4"/>
    <w:rsid w:val="001D6A14"/>
    <w:rsid w:val="001F2BBC"/>
    <w:rsid w:val="001F61B4"/>
    <w:rsid w:val="0022077C"/>
    <w:rsid w:val="00225A89"/>
    <w:rsid w:val="00240C5C"/>
    <w:rsid w:val="002473A2"/>
    <w:rsid w:val="002B390E"/>
    <w:rsid w:val="002B3BCB"/>
    <w:rsid w:val="002B4661"/>
    <w:rsid w:val="002D070D"/>
    <w:rsid w:val="002E3A21"/>
    <w:rsid w:val="002F5220"/>
    <w:rsid w:val="0031441B"/>
    <w:rsid w:val="003450A5"/>
    <w:rsid w:val="003B49CA"/>
    <w:rsid w:val="003D2AF7"/>
    <w:rsid w:val="003E79EE"/>
    <w:rsid w:val="003F3174"/>
    <w:rsid w:val="00402399"/>
    <w:rsid w:val="004023ED"/>
    <w:rsid w:val="00404204"/>
    <w:rsid w:val="004068BB"/>
    <w:rsid w:val="00413A55"/>
    <w:rsid w:val="004156BB"/>
    <w:rsid w:val="00424255"/>
    <w:rsid w:val="00444AB9"/>
    <w:rsid w:val="00462AA7"/>
    <w:rsid w:val="00465C8D"/>
    <w:rsid w:val="004743BE"/>
    <w:rsid w:val="00492CEC"/>
    <w:rsid w:val="004B3458"/>
    <w:rsid w:val="004C065C"/>
    <w:rsid w:val="004C3699"/>
    <w:rsid w:val="004D1210"/>
    <w:rsid w:val="004D6E7C"/>
    <w:rsid w:val="00516A95"/>
    <w:rsid w:val="0056533A"/>
    <w:rsid w:val="006013D8"/>
    <w:rsid w:val="00602BFA"/>
    <w:rsid w:val="006046CA"/>
    <w:rsid w:val="00605B19"/>
    <w:rsid w:val="00614F11"/>
    <w:rsid w:val="00637758"/>
    <w:rsid w:val="00641546"/>
    <w:rsid w:val="0066091E"/>
    <w:rsid w:val="006703B4"/>
    <w:rsid w:val="0067307D"/>
    <w:rsid w:val="006D22F7"/>
    <w:rsid w:val="0073691C"/>
    <w:rsid w:val="00747188"/>
    <w:rsid w:val="007652E6"/>
    <w:rsid w:val="00792969"/>
    <w:rsid w:val="00796883"/>
    <w:rsid w:val="007E7B31"/>
    <w:rsid w:val="00822C36"/>
    <w:rsid w:val="00890EDD"/>
    <w:rsid w:val="00896B50"/>
    <w:rsid w:val="008A61E2"/>
    <w:rsid w:val="008C50B7"/>
    <w:rsid w:val="009041F0"/>
    <w:rsid w:val="00905C48"/>
    <w:rsid w:val="009312BA"/>
    <w:rsid w:val="00950781"/>
    <w:rsid w:val="0095282A"/>
    <w:rsid w:val="0095318B"/>
    <w:rsid w:val="00956874"/>
    <w:rsid w:val="00960B55"/>
    <w:rsid w:val="009F611B"/>
    <w:rsid w:val="00A14EC0"/>
    <w:rsid w:val="00A170DE"/>
    <w:rsid w:val="00A22775"/>
    <w:rsid w:val="00A50086"/>
    <w:rsid w:val="00A71815"/>
    <w:rsid w:val="00AA1F7F"/>
    <w:rsid w:val="00AB539D"/>
    <w:rsid w:val="00AB5B23"/>
    <w:rsid w:val="00AC6745"/>
    <w:rsid w:val="00AD4560"/>
    <w:rsid w:val="00AF1A42"/>
    <w:rsid w:val="00B0343B"/>
    <w:rsid w:val="00B37C15"/>
    <w:rsid w:val="00B40655"/>
    <w:rsid w:val="00B47801"/>
    <w:rsid w:val="00B5087A"/>
    <w:rsid w:val="00B57BD9"/>
    <w:rsid w:val="00B65E11"/>
    <w:rsid w:val="00B75D41"/>
    <w:rsid w:val="00B77317"/>
    <w:rsid w:val="00B801EC"/>
    <w:rsid w:val="00BA5731"/>
    <w:rsid w:val="00BB0472"/>
    <w:rsid w:val="00BC0441"/>
    <w:rsid w:val="00BC1304"/>
    <w:rsid w:val="00BD2B93"/>
    <w:rsid w:val="00BD61BE"/>
    <w:rsid w:val="00BE0F16"/>
    <w:rsid w:val="00BF0A0E"/>
    <w:rsid w:val="00C24DE4"/>
    <w:rsid w:val="00C512CE"/>
    <w:rsid w:val="00C8297F"/>
    <w:rsid w:val="00C85240"/>
    <w:rsid w:val="00C8531F"/>
    <w:rsid w:val="00CB4C49"/>
    <w:rsid w:val="00CE5311"/>
    <w:rsid w:val="00D237F0"/>
    <w:rsid w:val="00D25CCE"/>
    <w:rsid w:val="00D33B52"/>
    <w:rsid w:val="00D35538"/>
    <w:rsid w:val="00D42523"/>
    <w:rsid w:val="00D47DDC"/>
    <w:rsid w:val="00D519B2"/>
    <w:rsid w:val="00D71A2D"/>
    <w:rsid w:val="00D82054"/>
    <w:rsid w:val="00DB1C51"/>
    <w:rsid w:val="00DC5531"/>
    <w:rsid w:val="00DD526D"/>
    <w:rsid w:val="00DE1186"/>
    <w:rsid w:val="00E109E0"/>
    <w:rsid w:val="00E1224F"/>
    <w:rsid w:val="00E20894"/>
    <w:rsid w:val="00E35494"/>
    <w:rsid w:val="00E36196"/>
    <w:rsid w:val="00E65CFC"/>
    <w:rsid w:val="00E76B8A"/>
    <w:rsid w:val="00E849E1"/>
    <w:rsid w:val="00E95A9E"/>
    <w:rsid w:val="00EA34FB"/>
    <w:rsid w:val="00ED16E7"/>
    <w:rsid w:val="00EF635D"/>
    <w:rsid w:val="00F14FDA"/>
    <w:rsid w:val="00F16D08"/>
    <w:rsid w:val="00F33669"/>
    <w:rsid w:val="00F55823"/>
    <w:rsid w:val="00F700C3"/>
    <w:rsid w:val="00F91FC5"/>
    <w:rsid w:val="00FA21B0"/>
    <w:rsid w:val="00FC4459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73FF2B-532D-4A81-9CB8-19FC429D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B8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21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09E0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9E0"/>
  </w:style>
  <w:style w:type="paragraph" w:styleId="Piedepgina">
    <w:name w:val="footer"/>
    <w:basedOn w:val="Normal"/>
    <w:link w:val="PiedepginaCar"/>
    <w:uiPriority w:val="99"/>
    <w:unhideWhenUsed/>
    <w:rsid w:val="00E109E0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9E0"/>
  </w:style>
  <w:style w:type="character" w:customStyle="1" w:styleId="em">
    <w:name w:val="em"/>
    <w:basedOn w:val="Fuentedeprrafopredeter"/>
    <w:rsid w:val="008A61E2"/>
  </w:style>
  <w:style w:type="character" w:customStyle="1" w:styleId="apple-converted-space">
    <w:name w:val="apple-converted-space"/>
    <w:basedOn w:val="Fuentedeprrafopredeter"/>
    <w:rsid w:val="008A61E2"/>
  </w:style>
  <w:style w:type="character" w:styleId="Hipervnculo">
    <w:name w:val="Hyperlink"/>
    <w:basedOn w:val="Fuentedeprrafopredeter"/>
    <w:uiPriority w:val="99"/>
    <w:unhideWhenUsed/>
    <w:rsid w:val="00035361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35361"/>
    <w:rPr>
      <w:color w:val="2B579A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F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FC5"/>
    <w:rPr>
      <w:rFonts w:ascii="Tahoma" w:hAnsi="Tahoma" w:cs="Tahoma"/>
      <w:sz w:val="16"/>
      <w:szCs w:val="16"/>
    </w:rPr>
  </w:style>
  <w:style w:type="character" w:customStyle="1" w:styleId="Mencionar2">
    <w:name w:val="Mencionar2"/>
    <w:basedOn w:val="Fuentedeprrafopredeter"/>
    <w:uiPriority w:val="99"/>
    <w:semiHidden/>
    <w:unhideWhenUsed/>
    <w:rsid w:val="0066091E"/>
    <w:rPr>
      <w:color w:val="2B579A"/>
      <w:shd w:val="clear" w:color="auto" w:fill="E6E6E6"/>
    </w:rPr>
  </w:style>
  <w:style w:type="table" w:styleId="Tablaconcuadrcula">
    <w:name w:val="Table Grid"/>
    <w:basedOn w:val="Tablanormal"/>
    <w:uiPriority w:val="39"/>
    <w:rsid w:val="0082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445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451A"/>
    <w:pPr>
      <w:spacing w:after="160"/>
    </w:pPr>
    <w:rPr>
      <w:rFonts w:asciiTheme="minorHAnsi" w:hAnsiTheme="minorHAnsi" w:cstheme="minorBid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45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5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51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C0441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paragraph" w:styleId="NormalWeb">
    <w:name w:val="Normal (Web)"/>
    <w:basedOn w:val="Normal"/>
    <w:uiPriority w:val="99"/>
    <w:unhideWhenUsed/>
    <w:qFormat/>
    <w:rsid w:val="00BC0441"/>
    <w:pPr>
      <w:spacing w:before="100" w:beforeAutospacing="1" w:after="100" w:afterAutospacing="1"/>
    </w:pPr>
    <w:rPr>
      <w:rFonts w:eastAsia="Times New Roman"/>
      <w:lang w:val="es-ES" w:eastAsia="it-IT"/>
    </w:rPr>
  </w:style>
  <w:style w:type="character" w:styleId="Hipervnculovisitado">
    <w:name w:val="FollowedHyperlink"/>
    <w:basedOn w:val="Fuentedeprrafopredeter"/>
    <w:uiPriority w:val="99"/>
    <w:semiHidden/>
    <w:unhideWhenUsed/>
    <w:rsid w:val="00C85240"/>
    <w:rPr>
      <w:color w:val="954F72" w:themeColor="followedHyperlink"/>
      <w:u w:val="single"/>
    </w:rPr>
  </w:style>
  <w:style w:type="paragraph" w:customStyle="1" w:styleId="canresize">
    <w:name w:val="canresize"/>
    <w:basedOn w:val="Normal"/>
    <w:rsid w:val="00D42523"/>
    <w:pPr>
      <w:spacing w:before="100" w:beforeAutospacing="1" w:after="100" w:afterAutospacing="1"/>
    </w:pPr>
    <w:rPr>
      <w:rFonts w:eastAsia="Times New Roman"/>
      <w:lang w:val="es-PA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y.com.mx/cambiatuequipo/" TargetMode="External"/><Relationship Id="rId13" Type="http://schemas.openxmlformats.org/officeDocument/2006/relationships/hyperlink" Target="mailto:sergio.martinez@son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rnando.millan@porternovelli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dgardo.manzo@omnilif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verpool.com.m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rge.garcia@webershandwick.com" TargetMode="External"/><Relationship Id="rId10" Type="http://schemas.openxmlformats.org/officeDocument/2006/relationships/hyperlink" Target="http://www.sony.ne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ony.com.mx/" TargetMode="External"/><Relationship Id="rId14" Type="http://schemas.openxmlformats.org/officeDocument/2006/relationships/hyperlink" Target="mailto:abrehmt@liverpool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F2F8E-B764-F141-8B7F-B817F765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1170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Millán Meza</dc:creator>
  <cp:lastModifiedBy>Usuario de Microsoft Office</cp:lastModifiedBy>
  <cp:revision>3</cp:revision>
  <dcterms:created xsi:type="dcterms:W3CDTF">2018-03-28T17:09:00Z</dcterms:created>
  <dcterms:modified xsi:type="dcterms:W3CDTF">2018-03-28T17:10:00Z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