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FD" w:rsidRDefault="004D66FD" w:rsidP="004D66FD">
      <w:pPr>
        <w:spacing w:after="0" w:line="240" w:lineRule="auto"/>
        <w:rPr>
          <w:b/>
          <w:sz w:val="28"/>
        </w:rPr>
      </w:pPr>
    </w:p>
    <w:p w:rsidR="004D66FD" w:rsidRDefault="004D66FD" w:rsidP="004D66FD">
      <w:pPr>
        <w:spacing w:after="0" w:line="240" w:lineRule="auto"/>
        <w:jc w:val="center"/>
        <w:rPr>
          <w:b/>
          <w:sz w:val="28"/>
        </w:rPr>
      </w:pPr>
      <w:r>
        <w:rPr>
          <w:b/>
          <w:sz w:val="28"/>
        </w:rPr>
        <w:t>EL P</w:t>
      </w:r>
      <w:r w:rsidR="00E260CF">
        <w:rPr>
          <w:b/>
          <w:sz w:val="28"/>
        </w:rPr>
        <w:t>UERTO DE LIVERPOOL CONVERTIRÁ FÁ</w:t>
      </w:r>
      <w:bookmarkStart w:id="0" w:name="_GoBack"/>
      <w:bookmarkEnd w:id="0"/>
      <w:r>
        <w:rPr>
          <w:b/>
          <w:sz w:val="28"/>
        </w:rPr>
        <w:t>BRICAS DE FRANCIA EN LIVERPOOL Y SUBURBIA</w:t>
      </w:r>
    </w:p>
    <w:p w:rsidR="004D66FD" w:rsidRPr="00D7500E" w:rsidRDefault="004D66FD" w:rsidP="004D66FD">
      <w:pPr>
        <w:spacing w:after="0" w:line="240" w:lineRule="auto"/>
        <w:jc w:val="center"/>
        <w:rPr>
          <w:b/>
          <w:sz w:val="20"/>
          <w:szCs w:val="20"/>
        </w:rPr>
      </w:pPr>
    </w:p>
    <w:p w:rsidR="004D66FD" w:rsidRPr="006F3CAF" w:rsidRDefault="004D66FD" w:rsidP="004D66FD">
      <w:pPr>
        <w:pStyle w:val="ListParagraph"/>
        <w:numPr>
          <w:ilvl w:val="0"/>
          <w:numId w:val="1"/>
        </w:numPr>
        <w:spacing w:after="0" w:line="240" w:lineRule="auto"/>
        <w:rPr>
          <w:b/>
          <w:sz w:val="24"/>
        </w:rPr>
      </w:pPr>
      <w:r>
        <w:rPr>
          <w:i/>
        </w:rPr>
        <w:t>A partir de 2019 la compañía operará el total de sus almacenes bajo las marcas Liverpool y Suburbia.</w:t>
      </w:r>
    </w:p>
    <w:p w:rsidR="004D66FD" w:rsidRPr="00D7500E" w:rsidRDefault="004D66FD" w:rsidP="00D7500E">
      <w:pPr>
        <w:spacing w:after="0" w:line="240" w:lineRule="auto"/>
        <w:jc w:val="center"/>
        <w:rPr>
          <w:b/>
          <w:sz w:val="20"/>
          <w:szCs w:val="20"/>
        </w:rPr>
      </w:pPr>
    </w:p>
    <w:p w:rsidR="004D66FD" w:rsidRDefault="004D66FD" w:rsidP="004D66FD">
      <w:pPr>
        <w:spacing w:after="0" w:line="240" w:lineRule="auto"/>
        <w:jc w:val="both"/>
      </w:pPr>
      <w:r>
        <w:rPr>
          <w:b/>
        </w:rPr>
        <w:t xml:space="preserve">Ciudad de México a 12 de septiembre de 2018 </w:t>
      </w:r>
      <w:r w:rsidRPr="00837A3A">
        <w:rPr>
          <w:b/>
        </w:rPr>
        <w:t xml:space="preserve">– </w:t>
      </w:r>
      <w:r>
        <w:t>El Puerto de Liverpool informa que</w:t>
      </w:r>
      <w:r w:rsidR="000922A8">
        <w:t xml:space="preserve"> </w:t>
      </w:r>
      <w:r>
        <w:t xml:space="preserve">iniciará un proceso de conversión de </w:t>
      </w:r>
      <w:r w:rsidR="00DE3546">
        <w:t>41</w:t>
      </w:r>
      <w:r>
        <w:t xml:space="preserve"> tiendas Fábricas de Francia que a partir de 2019 operarán bajo el nombre de Liverpool o Suburbia. Dicha medida obedece a una estrategia de negocio </w:t>
      </w:r>
      <w:proofErr w:type="spellStart"/>
      <w:r>
        <w:t>omnicanal</w:t>
      </w:r>
      <w:proofErr w:type="spellEnd"/>
      <w:r>
        <w:t>, derivada de un estudio de mercado que demostró una mejor identificación de los clientes con estas dos marcas. Este proceso de transición tendrá como prioridad el bienestar de todos los colaboradores, así como el agregar valor y buscar la satisfacción total de los clientes.</w:t>
      </w:r>
    </w:p>
    <w:p w:rsidR="004D66FD" w:rsidRPr="00D7500E" w:rsidRDefault="004D66FD" w:rsidP="00D7500E">
      <w:pPr>
        <w:spacing w:after="0" w:line="240" w:lineRule="auto"/>
        <w:jc w:val="center"/>
        <w:rPr>
          <w:b/>
          <w:sz w:val="20"/>
          <w:szCs w:val="20"/>
        </w:rPr>
      </w:pPr>
    </w:p>
    <w:p w:rsidR="004D66FD" w:rsidRDefault="004D66FD" w:rsidP="004D66FD">
      <w:pPr>
        <w:spacing w:after="0" w:line="240" w:lineRule="auto"/>
        <w:jc w:val="both"/>
      </w:pPr>
      <w:r>
        <w:t>La inversión de esta acción se dará a conocer más adelante a través de los canales acostumbrados</w:t>
      </w:r>
      <w:r w:rsidR="000922A8">
        <w:t xml:space="preserve"> y queda sujeta al cierre de las negociaciones con los terceros involucrados y </w:t>
      </w:r>
      <w:r w:rsidR="00C4171C">
        <w:t>a</w:t>
      </w:r>
      <w:r w:rsidR="000922A8">
        <w:t xml:space="preserve"> la obtención de autorizaciones que en su caso se requieran</w:t>
      </w:r>
      <w:r>
        <w:t>.</w:t>
      </w:r>
    </w:p>
    <w:p w:rsidR="004D66FD" w:rsidRPr="00F40BC9" w:rsidRDefault="004D66FD" w:rsidP="004D66FD">
      <w:pPr>
        <w:pStyle w:val="NormalWeb"/>
        <w:contextualSpacing/>
        <w:jc w:val="both"/>
        <w:rPr>
          <w:rFonts w:ascii="Calibri" w:eastAsia="Calibri" w:hAnsi="Calibri" w:cs="Calibri"/>
          <w:b/>
          <w:color w:val="000000"/>
          <w:sz w:val="18"/>
          <w:szCs w:val="18"/>
        </w:rPr>
      </w:pPr>
      <w:r w:rsidRPr="00F40BC9">
        <w:rPr>
          <w:rFonts w:ascii="Calibri" w:eastAsia="Calibri" w:hAnsi="Calibri" w:cs="Calibri"/>
          <w:b/>
          <w:color w:val="000000"/>
          <w:sz w:val="18"/>
          <w:szCs w:val="18"/>
        </w:rPr>
        <w:t>Acerca de Liverpool</w:t>
      </w:r>
    </w:p>
    <w:p w:rsidR="004D66FD" w:rsidRPr="00805762" w:rsidRDefault="004D66FD" w:rsidP="004D66FD">
      <w:pPr>
        <w:pStyle w:val="NormalWeb"/>
        <w:contextualSpacing/>
        <w:jc w:val="both"/>
        <w:rPr>
          <w:rFonts w:asciiTheme="minorHAnsi" w:hAnsiTheme="minorHAnsi"/>
          <w:sz w:val="18"/>
          <w:szCs w:val="18"/>
        </w:rPr>
      </w:pPr>
      <w:r w:rsidRPr="00805762">
        <w:rPr>
          <w:rFonts w:asciiTheme="minorHAnsi" w:hAnsiTheme="minorHAnsi"/>
          <w:sz w:val="18"/>
          <w:szCs w:val="18"/>
        </w:rPr>
        <w:t xml:space="preserve">Liverpool, líder en tiendas departamentales tiene presencia en toda la </w:t>
      </w:r>
      <w:r>
        <w:rPr>
          <w:rFonts w:asciiTheme="minorHAnsi" w:hAnsiTheme="minorHAnsi"/>
          <w:sz w:val="18"/>
          <w:szCs w:val="18"/>
        </w:rPr>
        <w:t>República Mexicana a través de 25</w:t>
      </w:r>
      <w:r w:rsidR="00456347">
        <w:rPr>
          <w:rFonts w:asciiTheme="minorHAnsi" w:hAnsiTheme="minorHAnsi"/>
          <w:sz w:val="18"/>
          <w:szCs w:val="18"/>
        </w:rPr>
        <w:t>6</w:t>
      </w:r>
      <w:r w:rsidRPr="00805762">
        <w:rPr>
          <w:rFonts w:asciiTheme="minorHAnsi" w:hAnsiTheme="minorHAnsi"/>
          <w:sz w:val="18"/>
          <w:szCs w:val="18"/>
        </w:rPr>
        <w:t> almacenes</w:t>
      </w:r>
      <w:r>
        <w:rPr>
          <w:rFonts w:asciiTheme="minorHAnsi" w:hAnsiTheme="minorHAnsi"/>
          <w:sz w:val="18"/>
          <w:szCs w:val="18"/>
        </w:rPr>
        <w:t xml:space="preserve">, incluyendo </w:t>
      </w:r>
      <w:proofErr w:type="spellStart"/>
      <w:r>
        <w:rPr>
          <w:rFonts w:asciiTheme="minorHAnsi" w:hAnsiTheme="minorHAnsi"/>
          <w:sz w:val="18"/>
          <w:szCs w:val="18"/>
        </w:rPr>
        <w:t>Suburbia</w:t>
      </w:r>
      <w:proofErr w:type="spellEnd"/>
      <w:r>
        <w:rPr>
          <w:rFonts w:asciiTheme="minorHAnsi" w:hAnsiTheme="minorHAnsi"/>
          <w:sz w:val="18"/>
          <w:szCs w:val="18"/>
        </w:rPr>
        <w:t>, a los que incorporan también 2</w:t>
      </w:r>
      <w:r w:rsidR="00456347">
        <w:rPr>
          <w:rFonts w:asciiTheme="minorHAnsi" w:hAnsiTheme="minorHAnsi"/>
          <w:sz w:val="18"/>
          <w:szCs w:val="18"/>
        </w:rPr>
        <w:t>7</w:t>
      </w:r>
      <w:r w:rsidRPr="00805762">
        <w:rPr>
          <w:rFonts w:asciiTheme="minorHAnsi" w:hAnsiTheme="minorHAnsi"/>
          <w:sz w:val="18"/>
          <w:szCs w:val="18"/>
        </w:rPr>
        <w:t xml:space="preserve"> centros comerciales en 15 estados de la Re</w:t>
      </w:r>
      <w:r>
        <w:rPr>
          <w:rFonts w:asciiTheme="minorHAnsi" w:hAnsiTheme="minorHAnsi"/>
          <w:sz w:val="18"/>
          <w:szCs w:val="18"/>
        </w:rPr>
        <w:t>pública y boutiques. Durante 170</w:t>
      </w:r>
      <w:r w:rsidRPr="00805762">
        <w:rPr>
          <w:rFonts w:asciiTheme="minorHAnsi" w:hAnsiTheme="minorHAnsi"/>
          <w:sz w:val="18"/>
          <w:szCs w:val="18"/>
        </w:rPr>
        <w:t xml:space="preserve">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t>
      </w:r>
      <w:proofErr w:type="spellStart"/>
      <w:r w:rsidRPr="00805762">
        <w:rPr>
          <w:rFonts w:asciiTheme="minorHAnsi" w:hAnsiTheme="minorHAnsi"/>
          <w:sz w:val="18"/>
          <w:szCs w:val="18"/>
        </w:rPr>
        <w:t>Work</w:t>
      </w:r>
      <w:proofErr w:type="spellEnd"/>
      <w:r w:rsidRPr="00805762">
        <w:rPr>
          <w:rFonts w:asciiTheme="minorHAnsi" w:hAnsiTheme="minorHAnsi"/>
          <w:sz w:val="18"/>
          <w:szCs w:val="18"/>
        </w:rPr>
        <w:t xml:space="preserve"> como la 1era Mejor Empresa de más de 5,000 empleados para trabaj</w:t>
      </w:r>
      <w:r>
        <w:rPr>
          <w:rFonts w:asciiTheme="minorHAnsi" w:hAnsiTheme="minorHAnsi"/>
          <w:sz w:val="18"/>
          <w:szCs w:val="18"/>
        </w:rPr>
        <w:t>ar en México. Emplea a más de 70</w:t>
      </w:r>
      <w:r w:rsidRPr="00805762">
        <w:rPr>
          <w:rFonts w:asciiTheme="minorHAnsi" w:hAnsiTheme="minorHAnsi"/>
          <w:sz w:val="18"/>
          <w:szCs w:val="18"/>
        </w:rPr>
        <w:t>,000 personas en toda la República Mexicana. Su compromiso es operar con la mayor eficiencia, crecimiento, innovación, prestigio, servicio, rentabilidad y adaptación a mercados específicos. Liverpool genera un alto sentido de responsabilidad sobre nuestro entorno.</w:t>
      </w:r>
    </w:p>
    <w:p w:rsidR="004D66FD" w:rsidRDefault="004D66FD" w:rsidP="004D66FD">
      <w:pPr>
        <w:pStyle w:val="NormalWeb"/>
        <w:contextualSpacing/>
        <w:jc w:val="both"/>
        <w:rPr>
          <w:rFonts w:ascii="Calibri" w:eastAsia="Calibri" w:hAnsi="Calibri" w:cs="Calibri"/>
          <w:color w:val="000000"/>
          <w:sz w:val="18"/>
          <w:szCs w:val="18"/>
        </w:rPr>
      </w:pPr>
    </w:p>
    <w:p w:rsidR="004D66FD" w:rsidRDefault="004D66FD" w:rsidP="004D66FD">
      <w:pPr>
        <w:pStyle w:val="NormalWeb"/>
        <w:contextualSpacing/>
        <w:jc w:val="both"/>
        <w:rPr>
          <w:rStyle w:val="Hyperlink"/>
          <w:rFonts w:ascii="Calibri" w:eastAsia="Calibri" w:hAnsi="Calibri" w:cs="Calibri"/>
          <w:sz w:val="18"/>
          <w:szCs w:val="18"/>
        </w:rPr>
      </w:pPr>
      <w:r>
        <w:rPr>
          <w:rFonts w:ascii="Calibri" w:eastAsia="Calibri" w:hAnsi="Calibri" w:cs="Calibri"/>
          <w:color w:val="000000"/>
          <w:sz w:val="18"/>
          <w:szCs w:val="18"/>
        </w:rPr>
        <w:t xml:space="preserve">Sigue a Liverpool en </w:t>
      </w:r>
      <w:hyperlink r:id="rId7" w:history="1">
        <w:r w:rsidRPr="0034399C">
          <w:rPr>
            <w:rStyle w:val="Hyperlink"/>
            <w:rFonts w:ascii="Calibri" w:eastAsia="Calibri" w:hAnsi="Calibri" w:cs="Calibri"/>
            <w:sz w:val="18"/>
            <w:szCs w:val="18"/>
          </w:rPr>
          <w:t>www.liverpool.com.mx</w:t>
        </w:r>
      </w:hyperlink>
      <w:r w:rsidRPr="00F40BC9">
        <w:rPr>
          <w:rFonts w:ascii="Calibri" w:eastAsia="Calibri" w:hAnsi="Calibri" w:cs="Calibri"/>
          <w:color w:val="000000"/>
          <w:sz w:val="18"/>
          <w:szCs w:val="18"/>
        </w:rPr>
        <w:t xml:space="preserve"> / </w:t>
      </w:r>
      <w:r>
        <w:rPr>
          <w:rFonts w:ascii="Calibri" w:eastAsia="Calibri" w:hAnsi="Calibri" w:cs="Calibri"/>
          <w:color w:val="000000"/>
          <w:sz w:val="18"/>
          <w:szCs w:val="18"/>
        </w:rPr>
        <w:t xml:space="preserve">IG: </w:t>
      </w:r>
      <w:hyperlink r:id="rId8" w:history="1">
        <w:r w:rsidRPr="004509E0">
          <w:rPr>
            <w:rStyle w:val="Hyperlink"/>
            <w:rFonts w:ascii="Calibri" w:eastAsia="Calibri" w:hAnsi="Calibri" w:cs="Calibri"/>
            <w:sz w:val="18"/>
            <w:szCs w:val="18"/>
          </w:rPr>
          <w:t>@</w:t>
        </w:r>
        <w:proofErr w:type="spellStart"/>
        <w:r w:rsidRPr="004509E0">
          <w:rPr>
            <w:rStyle w:val="Hyperlink"/>
            <w:rFonts w:ascii="Calibri" w:eastAsia="Calibri" w:hAnsi="Calibri" w:cs="Calibri"/>
            <w:sz w:val="18"/>
            <w:szCs w:val="18"/>
          </w:rPr>
          <w:t>liverpool_mexico</w:t>
        </w:r>
        <w:proofErr w:type="spellEnd"/>
      </w:hyperlink>
      <w:r>
        <w:rPr>
          <w:rFonts w:ascii="Calibri" w:eastAsia="Calibri" w:hAnsi="Calibri" w:cs="Calibri"/>
          <w:color w:val="000000"/>
          <w:sz w:val="18"/>
          <w:szCs w:val="18"/>
        </w:rPr>
        <w:t xml:space="preserve"> / </w:t>
      </w:r>
      <w:r w:rsidRPr="00F40BC9">
        <w:rPr>
          <w:rFonts w:ascii="Calibri" w:eastAsia="Calibri" w:hAnsi="Calibri" w:cs="Calibri"/>
          <w:color w:val="000000"/>
          <w:sz w:val="18"/>
          <w:szCs w:val="18"/>
        </w:rPr>
        <w:t>FB</w:t>
      </w:r>
      <w:r>
        <w:rPr>
          <w:rFonts w:ascii="Calibri" w:eastAsia="Calibri" w:hAnsi="Calibri" w:cs="Calibri"/>
          <w:color w:val="000000"/>
          <w:sz w:val="18"/>
          <w:szCs w:val="18"/>
        </w:rPr>
        <w:t>:</w:t>
      </w:r>
      <w:r w:rsidRPr="00F40BC9">
        <w:rPr>
          <w:rFonts w:ascii="Calibri" w:eastAsia="Calibri" w:hAnsi="Calibri" w:cs="Calibri"/>
          <w:color w:val="000000"/>
          <w:sz w:val="18"/>
          <w:szCs w:val="18"/>
        </w:rPr>
        <w:t> </w:t>
      </w:r>
      <w:hyperlink r:id="rId9" w:history="1">
        <w:r w:rsidRPr="004509E0">
          <w:rPr>
            <w:rStyle w:val="Hyperlink"/>
            <w:rFonts w:ascii="Calibri" w:eastAsia="Calibri" w:hAnsi="Calibri" w:cs="Calibri"/>
            <w:sz w:val="18"/>
            <w:szCs w:val="18"/>
          </w:rPr>
          <w:t>/</w:t>
        </w:r>
        <w:proofErr w:type="spellStart"/>
        <w:r w:rsidRPr="004509E0">
          <w:rPr>
            <w:rStyle w:val="Hyperlink"/>
            <w:rFonts w:ascii="Calibri" w:eastAsia="Calibri" w:hAnsi="Calibri" w:cs="Calibri"/>
            <w:sz w:val="18"/>
            <w:szCs w:val="18"/>
          </w:rPr>
          <w:t>liverpoolmexico</w:t>
        </w:r>
        <w:proofErr w:type="spellEnd"/>
      </w:hyperlink>
      <w:r w:rsidRPr="00F40BC9">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TW:</w:t>
      </w:r>
      <w:r w:rsidRPr="00F40BC9">
        <w:rPr>
          <w:rFonts w:ascii="Calibri" w:eastAsia="Calibri" w:hAnsi="Calibri" w:cs="Calibri"/>
          <w:color w:val="000000"/>
          <w:sz w:val="18"/>
          <w:szCs w:val="18"/>
        </w:rPr>
        <w:t xml:space="preserve"> </w:t>
      </w:r>
      <w:hyperlink r:id="rId10" w:history="1">
        <w:r w:rsidRPr="004509E0">
          <w:rPr>
            <w:rStyle w:val="Hyperlink"/>
            <w:rFonts w:ascii="Calibri" w:eastAsia="Calibri" w:hAnsi="Calibri" w:cs="Calibri"/>
            <w:sz w:val="18"/>
            <w:szCs w:val="18"/>
          </w:rPr>
          <w:t>@</w:t>
        </w:r>
        <w:proofErr w:type="spellStart"/>
        <w:r w:rsidRPr="004509E0">
          <w:rPr>
            <w:rStyle w:val="Hyperlink"/>
            <w:rFonts w:ascii="Calibri" w:eastAsia="Calibri" w:hAnsi="Calibri" w:cs="Calibri"/>
            <w:sz w:val="18"/>
            <w:szCs w:val="18"/>
          </w:rPr>
          <w:t>liverpoolmexico</w:t>
        </w:r>
        <w:proofErr w:type="spellEnd"/>
      </w:hyperlink>
    </w:p>
    <w:p w:rsidR="003438FA" w:rsidRDefault="003438FA" w:rsidP="004D66FD">
      <w:pPr>
        <w:pStyle w:val="NormalWeb"/>
        <w:contextualSpacing/>
        <w:jc w:val="both"/>
        <w:rPr>
          <w:rFonts w:ascii="Calibri" w:eastAsia="Calibri" w:hAnsi="Calibri" w:cs="Calibri"/>
          <w:color w:val="000000"/>
          <w:sz w:val="18"/>
          <w:szCs w:val="18"/>
        </w:rPr>
      </w:pPr>
    </w:p>
    <w:p w:rsidR="004D66FD" w:rsidRDefault="004D66FD" w:rsidP="004D66FD">
      <w:pPr>
        <w:pStyle w:val="NormalWeb"/>
        <w:contextualSpacing/>
        <w:jc w:val="both"/>
        <w:rPr>
          <w:rFonts w:ascii="Calibri" w:eastAsia="Calibri" w:hAnsi="Calibri" w:cs="Calibri"/>
          <w:color w:val="000000"/>
          <w:sz w:val="18"/>
          <w:szCs w:val="18"/>
        </w:rPr>
      </w:pPr>
      <w:r>
        <w:rPr>
          <w:rFonts w:ascii="Calibri" w:eastAsia="Calibri" w:hAnsi="Calibri" w:cs="Calibri"/>
          <w:color w:val="000000"/>
          <w:sz w:val="18"/>
          <w:szCs w:val="18"/>
        </w:rPr>
        <w:t xml:space="preserve">Consulta la sala de prensa de Liverpool en </w:t>
      </w:r>
      <w:hyperlink r:id="rId11" w:history="1">
        <w:r w:rsidRPr="0034399C">
          <w:rPr>
            <w:rStyle w:val="Hyperlink"/>
            <w:rFonts w:ascii="Calibri" w:eastAsia="Calibri" w:hAnsi="Calibri" w:cs="Calibri"/>
            <w:sz w:val="18"/>
            <w:szCs w:val="18"/>
          </w:rPr>
          <w:t>https://www.elpuertodeliverpool.mx/sala-prensa/sala-prensa.html</w:t>
        </w:r>
      </w:hyperlink>
    </w:p>
    <w:p w:rsidR="004D66FD" w:rsidRPr="004975D1" w:rsidRDefault="004D66FD" w:rsidP="004D66FD">
      <w:pPr>
        <w:spacing w:after="0" w:line="240" w:lineRule="auto"/>
        <w:jc w:val="both"/>
        <w:rPr>
          <w:b/>
          <w:szCs w:val="28"/>
          <w:u w:val="single"/>
        </w:rPr>
      </w:pPr>
      <w:r w:rsidRPr="004975D1">
        <w:rPr>
          <w:b/>
          <w:szCs w:val="28"/>
          <w:u w:val="single"/>
        </w:rPr>
        <w:t>Contacto de prensa</w:t>
      </w:r>
    </w:p>
    <w:p w:rsidR="004D66FD" w:rsidRPr="00B9072F" w:rsidRDefault="004D66FD" w:rsidP="004D66FD">
      <w:pPr>
        <w:spacing w:after="0" w:line="240" w:lineRule="auto"/>
        <w:jc w:val="both"/>
        <w:rPr>
          <w:b/>
          <w:szCs w:val="28"/>
        </w:rPr>
      </w:pPr>
      <w:r>
        <w:rPr>
          <w:b/>
          <w:szCs w:val="28"/>
        </w:rPr>
        <w:t>Alejandra Tovar</w:t>
      </w:r>
    </w:p>
    <w:p w:rsidR="004D66FD" w:rsidRPr="00B9072F" w:rsidRDefault="004D66FD" w:rsidP="004D66FD">
      <w:pPr>
        <w:spacing w:after="0" w:line="240" w:lineRule="auto"/>
        <w:jc w:val="both"/>
        <w:rPr>
          <w:i/>
          <w:szCs w:val="28"/>
        </w:rPr>
      </w:pPr>
      <w:r w:rsidRPr="00B9072F">
        <w:rPr>
          <w:i/>
          <w:szCs w:val="28"/>
        </w:rPr>
        <w:t>Relaciones Públicas</w:t>
      </w:r>
      <w:r>
        <w:rPr>
          <w:i/>
          <w:szCs w:val="28"/>
        </w:rPr>
        <w:t xml:space="preserve"> de El Puerto de </w:t>
      </w:r>
      <w:r w:rsidRPr="00B9072F">
        <w:rPr>
          <w:i/>
          <w:szCs w:val="28"/>
        </w:rPr>
        <w:t xml:space="preserve"> Liverpool </w:t>
      </w:r>
    </w:p>
    <w:p w:rsidR="004D66FD" w:rsidRDefault="004A7FC6" w:rsidP="004D66FD">
      <w:pPr>
        <w:spacing w:after="0" w:line="240" w:lineRule="auto"/>
        <w:jc w:val="both"/>
        <w:rPr>
          <w:szCs w:val="28"/>
        </w:rPr>
      </w:pPr>
      <w:hyperlink r:id="rId12" w:history="1">
        <w:r w:rsidR="004D66FD" w:rsidRPr="00537CFA">
          <w:rPr>
            <w:rStyle w:val="Hyperlink"/>
            <w:szCs w:val="28"/>
          </w:rPr>
          <w:t>atovarm@liverpool.com.mx</w:t>
        </w:r>
      </w:hyperlink>
    </w:p>
    <w:p w:rsidR="004D66FD" w:rsidRDefault="004D66FD" w:rsidP="004D66FD">
      <w:pPr>
        <w:spacing w:after="0" w:line="240" w:lineRule="auto"/>
        <w:jc w:val="both"/>
        <w:rPr>
          <w:szCs w:val="28"/>
        </w:rPr>
      </w:pPr>
    </w:p>
    <w:p w:rsidR="004D66FD" w:rsidRPr="00EB0172" w:rsidRDefault="004D66FD" w:rsidP="004D66FD">
      <w:pPr>
        <w:spacing w:after="0" w:line="240" w:lineRule="auto"/>
        <w:jc w:val="both"/>
        <w:rPr>
          <w:b/>
          <w:szCs w:val="28"/>
        </w:rPr>
      </w:pPr>
      <w:r w:rsidRPr="00EB0172">
        <w:rPr>
          <w:b/>
          <w:szCs w:val="28"/>
        </w:rPr>
        <w:t>Jorge A. García</w:t>
      </w:r>
    </w:p>
    <w:p w:rsidR="004D66FD" w:rsidRPr="00EB0172" w:rsidRDefault="004D66FD" w:rsidP="004D66FD">
      <w:pPr>
        <w:spacing w:after="0" w:line="240" w:lineRule="auto"/>
        <w:jc w:val="both"/>
        <w:rPr>
          <w:i/>
          <w:szCs w:val="28"/>
        </w:rPr>
      </w:pPr>
      <w:r w:rsidRPr="00EB0172">
        <w:rPr>
          <w:i/>
          <w:szCs w:val="28"/>
        </w:rPr>
        <w:t xml:space="preserve">Weber </w:t>
      </w:r>
      <w:proofErr w:type="spellStart"/>
      <w:r w:rsidRPr="00EB0172">
        <w:rPr>
          <w:i/>
          <w:szCs w:val="28"/>
        </w:rPr>
        <w:t>Shandwick</w:t>
      </w:r>
      <w:proofErr w:type="spellEnd"/>
    </w:p>
    <w:p w:rsidR="004D66FD" w:rsidRPr="00EB0172" w:rsidRDefault="004A7FC6" w:rsidP="004D66FD">
      <w:pPr>
        <w:spacing w:after="0" w:line="240" w:lineRule="auto"/>
        <w:jc w:val="both"/>
        <w:rPr>
          <w:szCs w:val="28"/>
        </w:rPr>
      </w:pPr>
      <w:hyperlink r:id="rId13" w:history="1">
        <w:r w:rsidR="004D66FD" w:rsidRPr="00EB0172">
          <w:rPr>
            <w:rStyle w:val="Hyperlink"/>
            <w:szCs w:val="28"/>
          </w:rPr>
          <w:t>jorge.garcia@webershandwick.com</w:t>
        </w:r>
      </w:hyperlink>
    </w:p>
    <w:p w:rsidR="004D66FD" w:rsidRDefault="004D66FD" w:rsidP="004D66FD">
      <w:pPr>
        <w:spacing w:after="0" w:line="240" w:lineRule="auto"/>
        <w:jc w:val="both"/>
        <w:rPr>
          <w:szCs w:val="28"/>
        </w:rPr>
      </w:pPr>
      <w:r w:rsidRPr="00B9072F">
        <w:rPr>
          <w:szCs w:val="28"/>
        </w:rPr>
        <w:t>Tel. 4163.8602</w:t>
      </w:r>
    </w:p>
    <w:p w:rsidR="005153E8" w:rsidRDefault="004A7FC6"/>
    <w:p w:rsidR="00D7500E" w:rsidRDefault="00D7500E" w:rsidP="00D7500E">
      <w:pPr>
        <w:jc w:val="both"/>
      </w:pPr>
      <w:r w:rsidRPr="00D7500E">
        <w:rPr>
          <w:rFonts w:ascii="Arial" w:hAnsi="Arial" w:cs="Arial"/>
          <w:sz w:val="17"/>
          <w:szCs w:val="17"/>
        </w:rPr>
        <w:t xml:space="preserve">La información que se incluye en el presente comunicado es una proyección, y se encuentra supeditada a diversas situaciones que podrían ocasionar que los resultados reales difieran de los esperados.  La designación final del futuro y/o formato de los almacenes, será definida por Liverpool una vez que </w:t>
      </w:r>
      <w:r w:rsidRPr="00D7500E">
        <w:rPr>
          <w:rFonts w:ascii="Arial" w:hAnsi="Arial" w:cs="Arial"/>
          <w:b/>
          <w:sz w:val="17"/>
          <w:szCs w:val="17"/>
        </w:rPr>
        <w:t>(i)</w:t>
      </w:r>
      <w:r w:rsidRPr="00D7500E">
        <w:rPr>
          <w:rFonts w:ascii="Arial" w:hAnsi="Arial" w:cs="Arial"/>
          <w:sz w:val="17"/>
          <w:szCs w:val="17"/>
        </w:rPr>
        <w:t xml:space="preserve"> se completen las negociaciones con los terceros involucrados y </w:t>
      </w:r>
      <w:r w:rsidRPr="00D7500E">
        <w:rPr>
          <w:rFonts w:ascii="Arial" w:hAnsi="Arial" w:cs="Arial"/>
          <w:b/>
          <w:sz w:val="17"/>
          <w:szCs w:val="17"/>
        </w:rPr>
        <w:t>(ii)</w:t>
      </w:r>
      <w:r w:rsidRPr="00D7500E">
        <w:rPr>
          <w:rFonts w:ascii="Arial" w:hAnsi="Arial" w:cs="Arial"/>
          <w:sz w:val="17"/>
          <w:szCs w:val="17"/>
        </w:rPr>
        <w:t xml:space="preserve"> se obtengan las autorizaciones que en su caso se requieran.  Al evaluar esta proyección, se deberá tener en cuenta los factores antes descritos, así como cualquier otra advertencia que se contenga en cualquier documento que haya sido o sea divulgado en el futuro al público en relación con la información aquí contenida.</w:t>
      </w:r>
    </w:p>
    <w:sectPr w:rsidR="00D7500E">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C6" w:rsidRDefault="004A7FC6" w:rsidP="004D66FD">
      <w:pPr>
        <w:spacing w:after="0" w:line="240" w:lineRule="auto"/>
      </w:pPr>
      <w:r>
        <w:separator/>
      </w:r>
    </w:p>
  </w:endnote>
  <w:endnote w:type="continuationSeparator" w:id="0">
    <w:p w:rsidR="004A7FC6" w:rsidRDefault="004A7FC6" w:rsidP="004D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C6" w:rsidRDefault="004A7FC6" w:rsidP="004D66FD">
      <w:pPr>
        <w:spacing w:after="0" w:line="240" w:lineRule="auto"/>
      </w:pPr>
      <w:r>
        <w:separator/>
      </w:r>
    </w:p>
  </w:footnote>
  <w:footnote w:type="continuationSeparator" w:id="0">
    <w:p w:rsidR="004A7FC6" w:rsidRDefault="004A7FC6" w:rsidP="004D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FD" w:rsidRDefault="004D66FD" w:rsidP="004D66FD">
    <w:pPr>
      <w:pStyle w:val="Header"/>
      <w:jc w:val="right"/>
    </w:pPr>
    <w:r>
      <w:rPr>
        <w:noProof/>
        <w:lang w:eastAsia="es-MX"/>
      </w:rPr>
      <w:drawing>
        <wp:inline distT="0" distB="0" distL="0" distR="0" wp14:anchorId="42D803A7" wp14:editId="74110165">
          <wp:extent cx="2025650" cy="496570"/>
          <wp:effectExtent l="0" t="0" r="0" b="0"/>
          <wp:docPr id="2" name="Picture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E354F"/>
    <w:multiLevelType w:val="hybridMultilevel"/>
    <w:tmpl w:val="9A7C2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FD"/>
    <w:rsid w:val="000922A8"/>
    <w:rsid w:val="00334603"/>
    <w:rsid w:val="003438FA"/>
    <w:rsid w:val="004122DE"/>
    <w:rsid w:val="00456347"/>
    <w:rsid w:val="004A7FC6"/>
    <w:rsid w:val="004D66FD"/>
    <w:rsid w:val="007406C4"/>
    <w:rsid w:val="008832C5"/>
    <w:rsid w:val="00941B5E"/>
    <w:rsid w:val="009C18AC"/>
    <w:rsid w:val="00B829EF"/>
    <w:rsid w:val="00C4171C"/>
    <w:rsid w:val="00D7500E"/>
    <w:rsid w:val="00D865F4"/>
    <w:rsid w:val="00DE3546"/>
    <w:rsid w:val="00E260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A941"/>
  <w15:docId w15:val="{77EEA32C-16B4-4CB6-A90E-E611C1DB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6FD"/>
    <w:pPr>
      <w:ind w:left="720"/>
      <w:contextualSpacing/>
    </w:pPr>
  </w:style>
  <w:style w:type="paragraph" w:styleId="NormalWeb">
    <w:name w:val="Normal (Web)"/>
    <w:basedOn w:val="Normal"/>
    <w:uiPriority w:val="99"/>
    <w:unhideWhenUsed/>
    <w:rsid w:val="004D66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4D66FD"/>
    <w:rPr>
      <w:color w:val="0563C1" w:themeColor="hyperlink"/>
      <w:u w:val="single"/>
    </w:rPr>
  </w:style>
  <w:style w:type="paragraph" w:styleId="Header">
    <w:name w:val="header"/>
    <w:basedOn w:val="Normal"/>
    <w:link w:val="HeaderChar"/>
    <w:uiPriority w:val="99"/>
    <w:unhideWhenUsed/>
    <w:rsid w:val="004D66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4D66FD"/>
  </w:style>
  <w:style w:type="paragraph" w:styleId="Footer">
    <w:name w:val="footer"/>
    <w:basedOn w:val="Normal"/>
    <w:link w:val="FooterChar"/>
    <w:uiPriority w:val="99"/>
    <w:unhideWhenUsed/>
    <w:rsid w:val="004D66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4D66FD"/>
  </w:style>
  <w:style w:type="paragraph" w:styleId="BalloonText">
    <w:name w:val="Balloon Text"/>
    <w:basedOn w:val="Normal"/>
    <w:link w:val="BalloonTextChar"/>
    <w:uiPriority w:val="99"/>
    <w:semiHidden/>
    <w:unhideWhenUsed/>
    <w:rsid w:val="00092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iverpool_mexico/" TargetMode="External"/><Relationship Id="rId13" Type="http://schemas.openxmlformats.org/officeDocument/2006/relationships/hyperlink" Target="mailto:jorge.garcia@webershandwick.com" TargetMode="Externa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hyperlink" Target="mailto:atovarm@liverpool.com.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puertodeliverpool.mx/sala-prensa/sala-prens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witter.com/liverpoolmexico" TargetMode="External"/><Relationship Id="rId4" Type="http://schemas.openxmlformats.org/officeDocument/2006/relationships/webSettings" Target="webSettings.xml"/><Relationship Id="rId9" Type="http://schemas.openxmlformats.org/officeDocument/2006/relationships/hyperlink" Target="https://www.facebook.com/liverpoolmexi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534</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Jorge (MEX-WSW)</dc:creator>
  <cp:lastModifiedBy>Garcia, Jorge (MEX-WSW)</cp:lastModifiedBy>
  <cp:revision>4</cp:revision>
  <dcterms:created xsi:type="dcterms:W3CDTF">2018-09-12T21:17:00Z</dcterms:created>
  <dcterms:modified xsi:type="dcterms:W3CDTF">2018-09-12T22:04:00Z</dcterms:modified>
</cp:coreProperties>
</file>